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C4" w:rsidRPr="002F0DC4" w:rsidRDefault="002F0DC4" w:rsidP="002F0DC4">
      <w:pPr>
        <w:pStyle w:val="a6"/>
        <w:rPr>
          <w:rFonts w:ascii="TH SarabunPSK" w:hAnsi="TH SarabunPSK" w:cs="TH SarabunPSK"/>
          <w:b/>
          <w:bCs/>
          <w:sz w:val="32"/>
          <w:szCs w:val="32"/>
          <w:u w:val="thick"/>
        </w:rPr>
      </w:pPr>
      <w:r w:rsidRPr="002F0DC4">
        <w:rPr>
          <w:rFonts w:ascii="TH SarabunPSK" w:hAnsi="TH SarabunPSK" w:cs="TH SarabunPSK"/>
          <w:b/>
          <w:bCs/>
          <w:sz w:val="32"/>
          <w:szCs w:val="32"/>
          <w:u w:val="thick"/>
        </w:rPr>
        <w:t>Unofficial Translation</w:t>
      </w:r>
    </w:p>
    <w:p w:rsidR="002F0DC4" w:rsidRDefault="002F0DC4" w:rsidP="00DC0D25">
      <w:pPr>
        <w:spacing w:after="0"/>
        <w:jc w:val="center"/>
        <w:rPr>
          <w:rFonts w:ascii="TH SarabunPSK" w:hAnsi="TH SarabunPSK" w:cs="TH SarabunPSK"/>
          <w:sz w:val="32"/>
          <w:szCs w:val="32"/>
        </w:rPr>
      </w:pPr>
    </w:p>
    <w:p w:rsidR="002F0DC4" w:rsidRPr="00DC0D25" w:rsidRDefault="00DC0D25" w:rsidP="00DC0D25">
      <w:pPr>
        <w:spacing w:after="0"/>
        <w:jc w:val="center"/>
        <w:rPr>
          <w:rFonts w:ascii="TH SarabunPSK" w:hAnsi="TH SarabunPSK" w:cs="TH SarabunPSK"/>
          <w:sz w:val="32"/>
          <w:szCs w:val="32"/>
        </w:rPr>
      </w:pPr>
      <w:r w:rsidRPr="00DC0D25">
        <w:rPr>
          <w:rFonts w:ascii="TH SarabunPSK" w:hAnsi="TH SarabunPSK" w:cs="TH SarabunPSK"/>
          <w:sz w:val="32"/>
          <w:szCs w:val="32"/>
        </w:rPr>
        <w:t>NATIONAL ENERGY POLICY COUNCIL ACT,</w:t>
      </w:r>
    </w:p>
    <w:p w:rsidR="00DC0D25" w:rsidRPr="00DC0D25" w:rsidRDefault="00DC0D25" w:rsidP="00DC0D25">
      <w:pPr>
        <w:spacing w:after="0"/>
        <w:jc w:val="center"/>
        <w:rPr>
          <w:rFonts w:ascii="TH SarabunPSK" w:hAnsi="TH SarabunPSK" w:cs="TH SarabunPSK"/>
          <w:sz w:val="32"/>
          <w:szCs w:val="32"/>
        </w:rPr>
      </w:pPr>
      <w:r w:rsidRPr="00DC0D25">
        <w:rPr>
          <w:rFonts w:ascii="TH SarabunPSK" w:hAnsi="TH SarabunPSK" w:cs="TH SarabunPSK"/>
          <w:sz w:val="32"/>
          <w:szCs w:val="32"/>
        </w:rPr>
        <w:t>B.E. 2535 (1992)</w:t>
      </w:r>
      <w:r w:rsidR="0098356B">
        <w:rPr>
          <w:rStyle w:val="a5"/>
          <w:rFonts w:ascii="TH SarabunPSK" w:hAnsi="TH SarabunPSK" w:cs="TH SarabunPSK"/>
        </w:rPr>
        <w:footnoteReference w:id="1"/>
      </w:r>
    </w:p>
    <w:p w:rsidR="00DC0D25" w:rsidRPr="001578DD" w:rsidRDefault="00DC0D25" w:rsidP="00DC0D25">
      <w:pPr>
        <w:spacing w:after="0"/>
        <w:jc w:val="center"/>
        <w:rPr>
          <w:rFonts w:ascii="TH SarabunPSK" w:hAnsi="TH SarabunPSK" w:cs="TH SarabunPSK"/>
          <w:color w:val="000000" w:themeColor="text1"/>
          <w:sz w:val="32"/>
          <w:szCs w:val="32"/>
        </w:rPr>
      </w:pPr>
      <w:r w:rsidRPr="001578DD">
        <w:rPr>
          <w:rFonts w:ascii="TH SarabunPSK" w:hAnsi="TH SarabunPSK" w:cs="TH SarabunPSK"/>
          <w:color w:val="000000" w:themeColor="text1"/>
          <w:sz w:val="32"/>
          <w:szCs w:val="32"/>
        </w:rPr>
        <w:t>______________</w:t>
      </w:r>
    </w:p>
    <w:p w:rsidR="00DC0D25" w:rsidRPr="00DC0D25" w:rsidRDefault="00DC0D25" w:rsidP="00DC0D25">
      <w:pPr>
        <w:spacing w:after="0"/>
        <w:rPr>
          <w:rFonts w:ascii="TH SarabunPSK" w:hAnsi="TH SarabunPSK" w:cs="TH SarabunPSK"/>
          <w:sz w:val="16"/>
          <w:szCs w:val="16"/>
        </w:rPr>
      </w:pPr>
    </w:p>
    <w:p w:rsidR="00DC0D25" w:rsidRPr="00DC0D25" w:rsidRDefault="00DC0D25" w:rsidP="00123D1A">
      <w:pPr>
        <w:spacing w:after="0" w:line="240" w:lineRule="auto"/>
        <w:jc w:val="center"/>
        <w:rPr>
          <w:rFonts w:ascii="TH SarabunPSK" w:hAnsi="TH SarabunPSK" w:cs="TH SarabunPSK"/>
          <w:sz w:val="32"/>
          <w:szCs w:val="32"/>
        </w:rPr>
      </w:pPr>
      <w:r w:rsidRPr="00DC0D25">
        <w:rPr>
          <w:rFonts w:ascii="TH SarabunPSK" w:hAnsi="TH SarabunPSK" w:cs="TH SarabunPSK"/>
          <w:sz w:val="32"/>
          <w:szCs w:val="32"/>
        </w:rPr>
        <w:t>BHUMIBOL ADULYADEJ REX</w:t>
      </w:r>
      <w:proofErr w:type="gramStart"/>
      <w:r w:rsidRPr="00DC0D25">
        <w:rPr>
          <w:rFonts w:ascii="TH SarabunPSK" w:hAnsi="TH SarabunPSK" w:cs="TH SarabunPSK"/>
          <w:sz w:val="32"/>
          <w:szCs w:val="32"/>
        </w:rPr>
        <w:t>.;</w:t>
      </w:r>
      <w:proofErr w:type="gramEnd"/>
    </w:p>
    <w:p w:rsidR="00DC0D25" w:rsidRPr="00DC0D25" w:rsidRDefault="00DC0D25" w:rsidP="00123D1A">
      <w:pPr>
        <w:spacing w:after="0" w:line="240" w:lineRule="auto"/>
        <w:jc w:val="center"/>
        <w:rPr>
          <w:rFonts w:ascii="TH SarabunPSK" w:hAnsi="TH SarabunPSK" w:cs="TH SarabunPSK"/>
          <w:sz w:val="32"/>
          <w:szCs w:val="32"/>
        </w:rPr>
      </w:pPr>
      <w:r w:rsidRPr="00DC0D25">
        <w:rPr>
          <w:rFonts w:ascii="TH SarabunPSK" w:hAnsi="TH SarabunPSK" w:cs="TH SarabunPSK"/>
          <w:sz w:val="32"/>
          <w:szCs w:val="32"/>
        </w:rPr>
        <w:t>Given on the 3</w:t>
      </w:r>
      <w:r w:rsidRPr="00E65794">
        <w:rPr>
          <w:rFonts w:ascii="TH SarabunPSK" w:hAnsi="TH SarabunPSK" w:cs="TH SarabunPSK"/>
          <w:sz w:val="32"/>
          <w:szCs w:val="32"/>
          <w:vertAlign w:val="superscript"/>
        </w:rPr>
        <w:t>rd</w:t>
      </w:r>
      <w:r w:rsidRPr="00DC0D25">
        <w:rPr>
          <w:rFonts w:ascii="TH SarabunPSK" w:hAnsi="TH SarabunPSK" w:cs="TH SarabunPSK"/>
          <w:sz w:val="32"/>
          <w:szCs w:val="32"/>
        </w:rPr>
        <w:t xml:space="preserve"> Day of February B.E. 2535;</w:t>
      </w:r>
    </w:p>
    <w:p w:rsidR="00DC0D25" w:rsidRDefault="00DC0D25" w:rsidP="00123D1A">
      <w:pPr>
        <w:spacing w:after="0" w:line="240" w:lineRule="auto"/>
        <w:jc w:val="center"/>
        <w:rPr>
          <w:rFonts w:ascii="TH SarabunPSK" w:hAnsi="TH SarabunPSK" w:cs="TH SarabunPSK"/>
          <w:sz w:val="32"/>
          <w:szCs w:val="32"/>
        </w:rPr>
      </w:pPr>
      <w:proofErr w:type="gramStart"/>
      <w:r w:rsidRPr="00DC0D25">
        <w:rPr>
          <w:rFonts w:ascii="TH SarabunPSK" w:hAnsi="TH SarabunPSK" w:cs="TH SarabunPSK"/>
          <w:sz w:val="32"/>
          <w:szCs w:val="32"/>
        </w:rPr>
        <w:t>Being the 47</w:t>
      </w:r>
      <w:r w:rsidRPr="00E65794">
        <w:rPr>
          <w:rFonts w:ascii="TH SarabunPSK" w:hAnsi="TH SarabunPSK" w:cs="TH SarabunPSK"/>
          <w:sz w:val="32"/>
          <w:szCs w:val="32"/>
          <w:vertAlign w:val="superscript"/>
        </w:rPr>
        <w:t>th</w:t>
      </w:r>
      <w:r w:rsidRPr="00DC0D25">
        <w:rPr>
          <w:rFonts w:ascii="TH SarabunPSK" w:hAnsi="TH SarabunPSK" w:cs="TH SarabunPSK"/>
          <w:sz w:val="32"/>
          <w:szCs w:val="32"/>
        </w:rPr>
        <w:t xml:space="preserve"> Year of the Present Reign.</w:t>
      </w:r>
      <w:proofErr w:type="gramEnd"/>
    </w:p>
    <w:p w:rsidR="00C60E6E" w:rsidRPr="00DC0D25" w:rsidRDefault="00C60E6E" w:rsidP="00123D1A">
      <w:pPr>
        <w:spacing w:after="0" w:line="240" w:lineRule="auto"/>
        <w:jc w:val="center"/>
        <w:rPr>
          <w:rFonts w:ascii="TH SarabunPSK" w:hAnsi="TH SarabunPSK" w:cs="TH SarabunPSK"/>
          <w:sz w:val="32"/>
          <w:szCs w:val="32"/>
        </w:rPr>
      </w:pPr>
    </w:p>
    <w:p w:rsidR="00DC0D25" w:rsidRDefault="00DC0D25" w:rsidP="00123D1A">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t xml:space="preserve">His Majesty King </w:t>
      </w:r>
      <w:proofErr w:type="spellStart"/>
      <w:r w:rsidRPr="00DC0D25">
        <w:rPr>
          <w:rFonts w:ascii="TH SarabunPSK" w:hAnsi="TH SarabunPSK" w:cs="TH SarabunPSK"/>
          <w:sz w:val="32"/>
          <w:szCs w:val="32"/>
        </w:rPr>
        <w:t>Bhumibol</w:t>
      </w:r>
      <w:proofErr w:type="spellEnd"/>
      <w:r w:rsidRPr="00DC0D25">
        <w:rPr>
          <w:rFonts w:ascii="TH SarabunPSK" w:hAnsi="TH SarabunPSK" w:cs="TH SarabunPSK"/>
          <w:sz w:val="32"/>
          <w:szCs w:val="32"/>
        </w:rPr>
        <w:t xml:space="preserve"> </w:t>
      </w:r>
      <w:proofErr w:type="spellStart"/>
      <w:r w:rsidRPr="00DC0D25">
        <w:rPr>
          <w:rFonts w:ascii="TH SarabunPSK" w:hAnsi="TH SarabunPSK" w:cs="TH SarabunPSK"/>
          <w:sz w:val="32"/>
          <w:szCs w:val="32"/>
        </w:rPr>
        <w:t>Adulyadej</w:t>
      </w:r>
      <w:proofErr w:type="spellEnd"/>
      <w:r w:rsidRPr="00DC0D25">
        <w:rPr>
          <w:rFonts w:ascii="TH SarabunPSK" w:hAnsi="TH SarabunPSK" w:cs="TH SarabunPSK"/>
          <w:sz w:val="32"/>
          <w:szCs w:val="32"/>
        </w:rPr>
        <w:t xml:space="preserve"> is graciously pleased to proclaim that:</w:t>
      </w:r>
    </w:p>
    <w:p w:rsidR="00C60E6E" w:rsidRPr="00DC0D25" w:rsidRDefault="00C60E6E" w:rsidP="00123D1A">
      <w:pPr>
        <w:spacing w:after="0" w:line="240" w:lineRule="auto"/>
        <w:ind w:firstLine="1418"/>
        <w:jc w:val="thaiDistribute"/>
        <w:rPr>
          <w:rFonts w:ascii="TH SarabunPSK" w:hAnsi="TH SarabunPSK" w:cs="TH SarabunPSK"/>
          <w:sz w:val="32"/>
          <w:szCs w:val="32"/>
        </w:rPr>
      </w:pPr>
    </w:p>
    <w:p w:rsidR="00DC0D25" w:rsidRDefault="00DC0D25" w:rsidP="00123D1A">
      <w:pPr>
        <w:spacing w:after="0" w:line="240" w:lineRule="auto"/>
        <w:ind w:firstLine="1418"/>
        <w:jc w:val="thaiDistribute"/>
        <w:rPr>
          <w:rFonts w:ascii="TH SarabunPSK" w:hAnsi="TH SarabunPSK" w:cs="TH SarabunPSK"/>
          <w:spacing w:val="-2"/>
          <w:sz w:val="32"/>
          <w:szCs w:val="32"/>
        </w:rPr>
      </w:pPr>
      <w:r w:rsidRPr="00DC0D25">
        <w:rPr>
          <w:rFonts w:ascii="TH SarabunPSK" w:hAnsi="TH SarabunPSK" w:cs="TH SarabunPSK"/>
          <w:spacing w:val="-2"/>
          <w:sz w:val="32"/>
          <w:szCs w:val="32"/>
        </w:rPr>
        <w:t>Whereas it i</w:t>
      </w:r>
      <w:r w:rsidR="0014458B">
        <w:rPr>
          <w:rFonts w:ascii="TH SarabunPSK" w:hAnsi="TH SarabunPSK" w:cs="TH SarabunPSK"/>
          <w:spacing w:val="-2"/>
          <w:sz w:val="32"/>
          <w:szCs w:val="32"/>
        </w:rPr>
        <w:t>s expedient to have the law on T</w:t>
      </w:r>
      <w:r w:rsidRPr="00DC0D25">
        <w:rPr>
          <w:rFonts w:ascii="TH SarabunPSK" w:hAnsi="TH SarabunPSK" w:cs="TH SarabunPSK"/>
          <w:spacing w:val="-2"/>
          <w:sz w:val="32"/>
          <w:szCs w:val="32"/>
        </w:rPr>
        <w:t>he National Energy Policy Council;</w:t>
      </w:r>
    </w:p>
    <w:p w:rsidR="00C60E6E" w:rsidRPr="00DC0D25" w:rsidRDefault="00C60E6E" w:rsidP="00123D1A">
      <w:pPr>
        <w:spacing w:after="0" w:line="240" w:lineRule="auto"/>
        <w:ind w:firstLine="1418"/>
        <w:jc w:val="thaiDistribute"/>
        <w:rPr>
          <w:rFonts w:ascii="TH SarabunPSK" w:hAnsi="TH SarabunPSK" w:cs="TH SarabunPSK"/>
          <w:spacing w:val="-2"/>
          <w:sz w:val="32"/>
          <w:szCs w:val="32"/>
        </w:rPr>
      </w:pPr>
    </w:p>
    <w:p w:rsidR="00DC0D25" w:rsidRDefault="00DC0D25" w:rsidP="00123D1A">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t>Be it, therefore, enacted by the King, by and with the advice and consent of the National Legislative Assembly acting in the capacity of the National Assembly, as follows:</w:t>
      </w:r>
    </w:p>
    <w:p w:rsidR="00123D1A" w:rsidRDefault="00123D1A" w:rsidP="00123D1A">
      <w:pPr>
        <w:spacing w:after="0" w:line="240" w:lineRule="auto"/>
        <w:jc w:val="thaiDistribute"/>
        <w:rPr>
          <w:rFonts w:ascii="TH SarabunPSK" w:hAnsi="TH SarabunPSK" w:cs="TH SarabunPSK"/>
          <w:sz w:val="32"/>
          <w:szCs w:val="32"/>
        </w:rPr>
      </w:pPr>
    </w:p>
    <w:p w:rsidR="00DC0D25" w:rsidRPr="0014458B" w:rsidRDefault="00DC0D25" w:rsidP="00123D1A">
      <w:pPr>
        <w:tabs>
          <w:tab w:val="left" w:pos="2552"/>
        </w:tabs>
        <w:spacing w:after="0" w:line="240" w:lineRule="auto"/>
        <w:ind w:firstLine="1418"/>
        <w:jc w:val="thaiDistribute"/>
        <w:rPr>
          <w:rFonts w:ascii="TH SarabunPSK" w:hAnsi="TH SarabunPSK" w:cs="TH SarabunPSK"/>
          <w:spacing w:val="-2"/>
          <w:sz w:val="32"/>
          <w:szCs w:val="32"/>
        </w:rPr>
      </w:pPr>
      <w:proofErr w:type="gramStart"/>
      <w:r w:rsidRPr="0014458B">
        <w:rPr>
          <w:rFonts w:ascii="TH SarabunPSK" w:hAnsi="TH SarabunPSK" w:cs="TH SarabunPSK"/>
          <w:b/>
          <w:bCs/>
          <w:spacing w:val="-2"/>
          <w:sz w:val="32"/>
          <w:szCs w:val="32"/>
        </w:rPr>
        <w:t>Section 1</w:t>
      </w:r>
      <w:r w:rsidR="00123D1A">
        <w:rPr>
          <w:rFonts w:ascii="TH SarabunPSK" w:hAnsi="TH SarabunPSK" w:cs="TH SarabunPSK"/>
          <w:spacing w:val="-2"/>
          <w:sz w:val="32"/>
          <w:szCs w:val="32"/>
        </w:rPr>
        <w:t>.</w:t>
      </w:r>
      <w:proofErr w:type="gramEnd"/>
      <w:r w:rsidR="00123D1A">
        <w:rPr>
          <w:rFonts w:ascii="TH SarabunPSK" w:hAnsi="TH SarabunPSK" w:cs="TH SarabunPSK"/>
          <w:spacing w:val="-2"/>
          <w:sz w:val="32"/>
          <w:szCs w:val="32"/>
        </w:rPr>
        <w:tab/>
      </w:r>
      <w:r w:rsidR="0014458B" w:rsidRPr="0014458B">
        <w:rPr>
          <w:rFonts w:ascii="TH SarabunPSK" w:hAnsi="TH SarabunPSK" w:cs="TH SarabunPSK"/>
          <w:spacing w:val="-2"/>
          <w:sz w:val="32"/>
          <w:szCs w:val="32"/>
        </w:rPr>
        <w:t>This Act is called T</w:t>
      </w:r>
      <w:r w:rsidRPr="0014458B">
        <w:rPr>
          <w:rFonts w:ascii="TH SarabunPSK" w:hAnsi="TH SarabunPSK" w:cs="TH SarabunPSK"/>
          <w:spacing w:val="-2"/>
          <w:sz w:val="32"/>
          <w:szCs w:val="32"/>
        </w:rPr>
        <w:t>he "National Energy Policy Council Act, B.E. 253</w:t>
      </w:r>
      <w:r w:rsidR="008368D4" w:rsidRPr="0014458B">
        <w:rPr>
          <w:rFonts w:ascii="TH SarabunPSK" w:hAnsi="TH SarabunPSK" w:cs="TH SarabunPSK"/>
          <w:spacing w:val="-2"/>
          <w:sz w:val="32"/>
          <w:szCs w:val="32"/>
        </w:rPr>
        <w:t>5</w:t>
      </w:r>
      <w:r w:rsidRPr="0014458B">
        <w:rPr>
          <w:rFonts w:ascii="TH SarabunPSK" w:hAnsi="TH SarabunPSK" w:cs="TH SarabunPSK"/>
          <w:spacing w:val="-2"/>
          <w:sz w:val="32"/>
          <w:szCs w:val="32"/>
        </w:rPr>
        <w:t>".</w:t>
      </w:r>
    </w:p>
    <w:p w:rsidR="00123D1A" w:rsidRDefault="00123D1A" w:rsidP="00123D1A">
      <w:pPr>
        <w:spacing w:after="0" w:line="240" w:lineRule="auto"/>
        <w:jc w:val="thaiDistribute"/>
        <w:rPr>
          <w:rFonts w:ascii="TH SarabunPSK" w:hAnsi="TH SarabunPSK" w:cs="TH SarabunPSK"/>
          <w:sz w:val="32"/>
          <w:szCs w:val="32"/>
        </w:rPr>
      </w:pPr>
    </w:p>
    <w:p w:rsidR="00DC0D25" w:rsidRDefault="00DC0D25" w:rsidP="00123D1A">
      <w:pPr>
        <w:tabs>
          <w:tab w:val="left" w:pos="2552"/>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z w:val="32"/>
          <w:szCs w:val="32"/>
        </w:rPr>
        <w:t>Section 2.</w:t>
      </w:r>
      <w:proofErr w:type="gramEnd"/>
      <w:r w:rsidR="00123D1A">
        <w:rPr>
          <w:rFonts w:ascii="TH SarabunPSK" w:hAnsi="TH SarabunPSK" w:cs="TH SarabunPSK"/>
          <w:sz w:val="32"/>
          <w:szCs w:val="32"/>
        </w:rPr>
        <w:tab/>
      </w:r>
      <w:r w:rsidRPr="00DC0D25">
        <w:rPr>
          <w:rFonts w:ascii="TH SarabunPSK" w:hAnsi="TH SarabunPSK" w:cs="TH SarabunPSK"/>
          <w:sz w:val="32"/>
          <w:szCs w:val="32"/>
        </w:rPr>
        <w:t>This Act shall come into force as from the day following the date of its publica</w:t>
      </w:r>
      <w:r w:rsidR="002F51CD">
        <w:rPr>
          <w:rFonts w:ascii="TH SarabunPSK" w:hAnsi="TH SarabunPSK" w:cs="TH SarabunPSK"/>
          <w:sz w:val="32"/>
          <w:szCs w:val="32"/>
        </w:rPr>
        <w:t>tion in the Government Gazette.</w:t>
      </w:r>
      <w:r>
        <w:rPr>
          <w:rStyle w:val="a5"/>
          <w:rFonts w:ascii="TH SarabunPSK" w:hAnsi="TH SarabunPSK" w:cs="TH SarabunPSK"/>
        </w:rPr>
        <w:footnoteReference w:id="2"/>
      </w:r>
    </w:p>
    <w:p w:rsidR="00123D1A" w:rsidRDefault="00123D1A" w:rsidP="00123D1A">
      <w:pPr>
        <w:tabs>
          <w:tab w:val="left" w:pos="2552"/>
        </w:tabs>
        <w:spacing w:after="0" w:line="240" w:lineRule="auto"/>
        <w:ind w:firstLine="1418"/>
        <w:jc w:val="thaiDistribute"/>
        <w:rPr>
          <w:rFonts w:ascii="TH SarabunPSK" w:hAnsi="TH SarabunPSK" w:cs="TH SarabunPSK"/>
          <w:sz w:val="32"/>
          <w:szCs w:val="32"/>
        </w:rPr>
      </w:pPr>
    </w:p>
    <w:p w:rsidR="00DC0D25" w:rsidRDefault="00DC0D25" w:rsidP="00123D1A">
      <w:pPr>
        <w:tabs>
          <w:tab w:val="left" w:pos="2552"/>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pacing w:val="-2"/>
          <w:sz w:val="32"/>
          <w:szCs w:val="32"/>
        </w:rPr>
        <w:t>Section 3.</w:t>
      </w:r>
      <w:proofErr w:type="gramEnd"/>
      <w:r w:rsidR="00123D1A">
        <w:rPr>
          <w:rFonts w:ascii="TH SarabunPSK" w:hAnsi="TH SarabunPSK" w:cs="TH SarabunPSK"/>
          <w:spacing w:val="-2"/>
          <w:sz w:val="32"/>
          <w:szCs w:val="32"/>
        </w:rPr>
        <w:tab/>
      </w:r>
      <w:r w:rsidRPr="00A011DE">
        <w:rPr>
          <w:rFonts w:ascii="TH SarabunPSK" w:hAnsi="TH SarabunPSK" w:cs="TH SarabunPSK"/>
          <w:spacing w:val="-2"/>
          <w:sz w:val="32"/>
          <w:szCs w:val="32"/>
        </w:rPr>
        <w:t>All other laws, by-laws and regulations in so far as they have already</w:t>
      </w:r>
      <w:r w:rsidRPr="00DC0D25">
        <w:rPr>
          <w:rFonts w:ascii="TH SarabunPSK" w:hAnsi="TH SarabunPSK" w:cs="TH SarabunPSK"/>
          <w:sz w:val="32"/>
          <w:szCs w:val="32"/>
        </w:rPr>
        <w:t xml:space="preserve"> </w:t>
      </w:r>
      <w:r w:rsidRPr="00A011DE">
        <w:rPr>
          <w:rFonts w:ascii="TH SarabunPSK" w:hAnsi="TH SarabunPSK" w:cs="TH SarabunPSK"/>
          <w:spacing w:val="-2"/>
          <w:sz w:val="32"/>
          <w:szCs w:val="32"/>
        </w:rPr>
        <w:t>been provided in this Act or are contrary to or inconsistent with the provisions of this Act shall</w:t>
      </w:r>
      <w:r w:rsidRPr="00DC0D25">
        <w:rPr>
          <w:rFonts w:ascii="TH SarabunPSK" w:hAnsi="TH SarabunPSK" w:cs="TH SarabunPSK"/>
          <w:sz w:val="32"/>
          <w:szCs w:val="32"/>
        </w:rPr>
        <w:t xml:space="preserve"> be replaced by this Act.</w:t>
      </w:r>
    </w:p>
    <w:p w:rsidR="00123D1A" w:rsidRPr="00123D1A" w:rsidRDefault="00123D1A" w:rsidP="00123D1A">
      <w:pPr>
        <w:tabs>
          <w:tab w:val="left" w:pos="2552"/>
        </w:tabs>
        <w:spacing w:after="0" w:line="240" w:lineRule="auto"/>
        <w:ind w:firstLine="1418"/>
        <w:jc w:val="thaiDistribute"/>
        <w:rPr>
          <w:rFonts w:ascii="TH SarabunPSK" w:hAnsi="TH SarabunPSK" w:cs="TH SarabunPSK"/>
          <w:sz w:val="32"/>
          <w:szCs w:val="32"/>
        </w:rPr>
      </w:pPr>
    </w:p>
    <w:p w:rsidR="00DC0D25" w:rsidRPr="00DC0D25" w:rsidRDefault="00DC0D25" w:rsidP="00123D1A">
      <w:pPr>
        <w:tabs>
          <w:tab w:val="left" w:pos="2552"/>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z w:val="32"/>
          <w:szCs w:val="32"/>
        </w:rPr>
        <w:t>Section 4.</w:t>
      </w:r>
      <w:proofErr w:type="gramEnd"/>
      <w:r w:rsidR="00123D1A">
        <w:rPr>
          <w:rFonts w:ascii="TH SarabunPSK" w:hAnsi="TH SarabunPSK" w:cs="TH SarabunPSK"/>
          <w:sz w:val="32"/>
          <w:szCs w:val="32"/>
        </w:rPr>
        <w:tab/>
      </w:r>
      <w:r w:rsidRPr="00DC0D25">
        <w:rPr>
          <w:rFonts w:ascii="TH SarabunPSK" w:hAnsi="TH SarabunPSK" w:cs="TH SarabunPSK"/>
          <w:sz w:val="32"/>
          <w:szCs w:val="32"/>
        </w:rPr>
        <w:t>In this Act:</w:t>
      </w:r>
    </w:p>
    <w:p w:rsidR="008368D4" w:rsidRDefault="00DC0D25" w:rsidP="00123D1A">
      <w:pPr>
        <w:spacing w:after="0" w:line="240" w:lineRule="auto"/>
        <w:ind w:firstLine="1418"/>
        <w:jc w:val="thaiDistribute"/>
        <w:rPr>
          <w:rFonts w:ascii="TH SarabunPSK" w:hAnsi="TH SarabunPSK" w:cs="TH SarabunPSK"/>
          <w:sz w:val="32"/>
          <w:szCs w:val="32"/>
        </w:rPr>
      </w:pPr>
      <w:r w:rsidRPr="003A759D">
        <w:rPr>
          <w:rFonts w:ascii="TH SarabunPSK" w:hAnsi="TH SarabunPSK" w:cs="TH SarabunPSK"/>
          <w:spacing w:val="-2"/>
          <w:sz w:val="32"/>
          <w:szCs w:val="32"/>
        </w:rPr>
        <w:t>"energy" means an ability to perform t</w:t>
      </w:r>
      <w:r w:rsidR="003A759D" w:rsidRPr="003A759D">
        <w:rPr>
          <w:rFonts w:ascii="TH SarabunPSK" w:hAnsi="TH SarabunPSK" w:cs="TH SarabunPSK"/>
          <w:spacing w:val="-2"/>
          <w:sz w:val="32"/>
          <w:szCs w:val="32"/>
        </w:rPr>
        <w:t xml:space="preserve">he work inherent in the sources </w:t>
      </w:r>
      <w:r w:rsidRPr="003A759D">
        <w:rPr>
          <w:rFonts w:ascii="TH SarabunPSK" w:hAnsi="TH SarabunPSK" w:cs="TH SarabunPSK"/>
          <w:spacing w:val="-2"/>
          <w:sz w:val="32"/>
          <w:szCs w:val="32"/>
        </w:rPr>
        <w:t>capable</w:t>
      </w:r>
      <w:r w:rsidRPr="00DC0D25">
        <w:rPr>
          <w:rFonts w:ascii="TH SarabunPSK" w:hAnsi="TH SarabunPSK" w:cs="TH SarabunPSK"/>
          <w:sz w:val="32"/>
          <w:szCs w:val="32"/>
        </w:rPr>
        <w:t xml:space="preserve"> of generating powers, which are renewable energy and non-renewable energy, and shall include the sources which may generate powers such as fuel, heat, and electricity;</w:t>
      </w:r>
    </w:p>
    <w:p w:rsidR="00DC0D25" w:rsidRPr="00DC0D25" w:rsidRDefault="00DC0D25" w:rsidP="00391D1D">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lastRenderedPageBreak/>
        <w:t>"</w:t>
      </w:r>
      <w:proofErr w:type="gramStart"/>
      <w:r w:rsidRPr="00DC0D25">
        <w:rPr>
          <w:rFonts w:ascii="TH SarabunPSK" w:hAnsi="TH SarabunPSK" w:cs="TH SarabunPSK"/>
          <w:sz w:val="32"/>
          <w:szCs w:val="32"/>
        </w:rPr>
        <w:t>renewable</w:t>
      </w:r>
      <w:proofErr w:type="gramEnd"/>
      <w:r w:rsidRPr="00DC0D25">
        <w:rPr>
          <w:rFonts w:ascii="TH SarabunPSK" w:hAnsi="TH SarabunPSK" w:cs="TH SarabunPSK"/>
          <w:sz w:val="32"/>
          <w:szCs w:val="32"/>
        </w:rPr>
        <w:t xml:space="preserve"> energy" includes energy obtained from wood, firewood, paddy husk, bagasse, biomass, hydropower, solar power, geothermal power, wind power, and waves and tides;</w:t>
      </w:r>
    </w:p>
    <w:p w:rsidR="00DC0D25" w:rsidRPr="00DC0D25" w:rsidRDefault="00DC0D25" w:rsidP="00391D1D">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t>"</w:t>
      </w:r>
      <w:proofErr w:type="gramStart"/>
      <w:r w:rsidRPr="00DC0D25">
        <w:rPr>
          <w:rFonts w:ascii="TH SarabunPSK" w:hAnsi="TH SarabunPSK" w:cs="TH SarabunPSK"/>
          <w:sz w:val="32"/>
          <w:szCs w:val="32"/>
        </w:rPr>
        <w:t>non-renewable</w:t>
      </w:r>
      <w:proofErr w:type="gramEnd"/>
      <w:r w:rsidRPr="00DC0D25">
        <w:rPr>
          <w:rFonts w:ascii="TH SarabunPSK" w:hAnsi="TH SarabunPSK" w:cs="TH SarabunPSK"/>
          <w:sz w:val="32"/>
          <w:szCs w:val="32"/>
        </w:rPr>
        <w:t xml:space="preserve"> energy" includes energy obtained from coal, oil shale, </w:t>
      </w:r>
      <w:r w:rsidR="003A759D">
        <w:rPr>
          <w:rFonts w:ascii="TH SarabunPSK" w:hAnsi="TH SarabunPSK" w:cs="TH SarabunPSK"/>
          <w:sz w:val="32"/>
          <w:szCs w:val="32"/>
        </w:rPr>
        <w:br/>
      </w:r>
      <w:r w:rsidRPr="00DC0D25">
        <w:rPr>
          <w:rFonts w:ascii="TH SarabunPSK" w:hAnsi="TH SarabunPSK" w:cs="TH SarabunPSK"/>
          <w:sz w:val="32"/>
          <w:szCs w:val="32"/>
        </w:rPr>
        <w:t>tar sands, crude oil, oil, natural gas and nuclear power;</w:t>
      </w:r>
    </w:p>
    <w:p w:rsidR="00DC0D25" w:rsidRDefault="00DC0D25" w:rsidP="00391D1D">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t>"</w:t>
      </w:r>
      <w:proofErr w:type="gramStart"/>
      <w:r w:rsidRPr="00DC0D25">
        <w:rPr>
          <w:rFonts w:ascii="TH SarabunPSK" w:hAnsi="TH SarabunPSK" w:cs="TH SarabunPSK"/>
          <w:sz w:val="32"/>
          <w:szCs w:val="32"/>
        </w:rPr>
        <w:t>fuel</w:t>
      </w:r>
      <w:proofErr w:type="gramEnd"/>
      <w:r w:rsidRPr="00DC0D25">
        <w:rPr>
          <w:rFonts w:ascii="TH SarabunPSK" w:hAnsi="TH SarabunPSK" w:cs="TH SarabunPSK"/>
          <w:sz w:val="32"/>
          <w:szCs w:val="32"/>
        </w:rPr>
        <w:t xml:space="preserve">" includes coal, oil shale, tar sand, oil, natural gas, fuel gas, </w:t>
      </w:r>
      <w:proofErr w:type="spellStart"/>
      <w:r w:rsidRPr="00DC0D25">
        <w:rPr>
          <w:rFonts w:ascii="TH SarabunPSK" w:hAnsi="TH SarabunPSK" w:cs="TH SarabunPSK"/>
          <w:sz w:val="32"/>
          <w:szCs w:val="32"/>
        </w:rPr>
        <w:t>synfuel</w:t>
      </w:r>
      <w:proofErr w:type="spellEnd"/>
      <w:r w:rsidRPr="00DC0D25">
        <w:rPr>
          <w:rFonts w:ascii="TH SarabunPSK" w:hAnsi="TH SarabunPSK" w:cs="TH SarabunPSK"/>
          <w:sz w:val="32"/>
          <w:szCs w:val="32"/>
        </w:rPr>
        <w:t>, wood, firewood, paddy husk, bagasse, garbage and other sour</w:t>
      </w:r>
      <w:r w:rsidR="0014458B">
        <w:rPr>
          <w:rFonts w:ascii="TH SarabunPSK" w:hAnsi="TH SarabunPSK" w:cs="TH SarabunPSK"/>
          <w:sz w:val="32"/>
          <w:szCs w:val="32"/>
        </w:rPr>
        <w:t>ces as prescribed by T</w:t>
      </w:r>
      <w:r w:rsidRPr="00DC0D25">
        <w:rPr>
          <w:rFonts w:ascii="TH SarabunPSK" w:hAnsi="TH SarabunPSK" w:cs="TH SarabunPSK"/>
          <w:sz w:val="32"/>
          <w:szCs w:val="32"/>
        </w:rPr>
        <w:t>he National Energy Policy Council and published in the Government Gazette.</w:t>
      </w:r>
    </w:p>
    <w:p w:rsidR="007C34D8" w:rsidRDefault="007C34D8" w:rsidP="00391D1D">
      <w:pPr>
        <w:spacing w:after="0" w:line="240" w:lineRule="auto"/>
        <w:ind w:firstLine="1418"/>
        <w:jc w:val="thaiDistribute"/>
        <w:rPr>
          <w:rFonts w:ascii="TH SarabunPSK" w:hAnsi="TH SarabunPSK" w:cs="TH SarabunPSK"/>
          <w:sz w:val="32"/>
          <w:szCs w:val="32"/>
        </w:rPr>
      </w:pPr>
    </w:p>
    <w:p w:rsidR="00290E96" w:rsidRDefault="00DC0D25" w:rsidP="00237EB6">
      <w:pPr>
        <w:tabs>
          <w:tab w:val="left" w:pos="2694"/>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z w:val="32"/>
          <w:szCs w:val="32"/>
        </w:rPr>
        <w:t>Section 5.</w:t>
      </w:r>
      <w:proofErr w:type="gramEnd"/>
      <w:r w:rsidR="00290E96">
        <w:rPr>
          <w:rStyle w:val="a5"/>
          <w:rFonts w:ascii="TH SarabunPSK" w:hAnsi="TH SarabunPSK" w:cs="TH SarabunPSK"/>
          <w:b/>
          <w:bCs/>
        </w:rPr>
        <w:footnoteReference w:id="3"/>
      </w:r>
      <w:r w:rsidR="007C34D8">
        <w:rPr>
          <w:rFonts w:ascii="TH SarabunPSK" w:hAnsi="TH SarabunPSK" w:cs="TH SarabunPSK"/>
          <w:sz w:val="32"/>
          <w:szCs w:val="32"/>
        </w:rPr>
        <w:tab/>
      </w:r>
      <w:r w:rsidR="0014458B">
        <w:rPr>
          <w:rFonts w:ascii="TH SarabunPSK" w:hAnsi="TH SarabunPSK" w:cs="TH SarabunPSK"/>
          <w:sz w:val="32"/>
          <w:szCs w:val="32"/>
        </w:rPr>
        <w:t>There shall be T</w:t>
      </w:r>
      <w:r w:rsidR="00290E96" w:rsidRPr="00290E96">
        <w:rPr>
          <w:rFonts w:ascii="TH SarabunPSK" w:hAnsi="TH SarabunPSK" w:cs="TH SarabunPSK"/>
          <w:sz w:val="32"/>
          <w:szCs w:val="32"/>
        </w:rPr>
        <w:t>he National Energy Policy Council consisting of the</w:t>
      </w:r>
      <w:r w:rsidR="0086045C">
        <w:rPr>
          <w:rFonts w:ascii="TH SarabunPSK" w:hAnsi="TH SarabunPSK" w:cs="TH SarabunPSK"/>
          <w:sz w:val="32"/>
          <w:szCs w:val="32"/>
        </w:rPr>
        <w:t xml:space="preserve"> </w:t>
      </w:r>
      <w:r w:rsidR="00290E96" w:rsidRPr="00290E96">
        <w:rPr>
          <w:rFonts w:ascii="TH SarabunPSK" w:hAnsi="TH SarabunPSK" w:cs="TH SarabunPSK"/>
          <w:sz w:val="32"/>
          <w:szCs w:val="32"/>
        </w:rPr>
        <w:t>Prime Minister as Chairman, a Deputy Prime Minister designated by the Prime Minister</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as Vice-Chairman, a Minister Attached to the Office of the Prime Minister designated</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 xml:space="preserve">by the Prime Minister, the Minister of </w:t>
      </w:r>
      <w:proofErr w:type="spellStart"/>
      <w:r w:rsidR="00290E96" w:rsidRPr="00290E96">
        <w:rPr>
          <w:rFonts w:ascii="TH SarabunPSK" w:hAnsi="TH SarabunPSK" w:cs="TH SarabunPSK"/>
          <w:sz w:val="32"/>
          <w:szCs w:val="32"/>
        </w:rPr>
        <w:t>Defence</w:t>
      </w:r>
      <w:proofErr w:type="spellEnd"/>
      <w:r w:rsidR="00290E96" w:rsidRPr="00290E96">
        <w:rPr>
          <w:rFonts w:ascii="TH SarabunPSK" w:hAnsi="TH SarabunPSK" w:cs="TH SarabunPSK"/>
          <w:sz w:val="32"/>
          <w:szCs w:val="32"/>
        </w:rPr>
        <w:t>, the Minister of Finance, the Minister of</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Foreign Affairs, the Minister of Agriculture and Cooperatives, the Minister of Transport,</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the Minister of Natural Resources and Environment, the Minister of Energy, the</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Minister of Commerce, the Minister of Interior, the Minister of Science and Technology,</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the Minister of Industry, the Permanent Secretary of Energy, the Secretary-General of</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the Council of State, the Secretary-General of the National Economic and Social</w:t>
      </w:r>
      <w:r w:rsidR="00290E96">
        <w:rPr>
          <w:rFonts w:ascii="TH SarabunPSK" w:hAnsi="TH SarabunPSK" w:cs="TH SarabunPSK"/>
          <w:sz w:val="32"/>
          <w:szCs w:val="32"/>
        </w:rPr>
        <w:t xml:space="preserve"> </w:t>
      </w:r>
      <w:r w:rsidR="00290E96" w:rsidRPr="00290E96">
        <w:rPr>
          <w:rFonts w:ascii="TH SarabunPSK" w:hAnsi="TH SarabunPSK" w:cs="TH SarabunPSK"/>
          <w:sz w:val="32"/>
          <w:szCs w:val="32"/>
        </w:rPr>
        <w:t>Development Board, and the Director of the Bureau of the Budget, as members.</w:t>
      </w:r>
      <w:r w:rsidR="00290E96">
        <w:rPr>
          <w:rFonts w:ascii="TH SarabunPSK" w:hAnsi="TH SarabunPSK" w:cs="TH SarabunPSK"/>
          <w:sz w:val="32"/>
          <w:szCs w:val="32"/>
        </w:rPr>
        <w:t xml:space="preserve"> </w:t>
      </w:r>
    </w:p>
    <w:p w:rsidR="00EB64B9" w:rsidRDefault="004F44AE" w:rsidP="00391D1D">
      <w:pPr>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 xml:space="preserve">The Director </w:t>
      </w:r>
      <w:r w:rsidR="00290E96" w:rsidRPr="00290E96">
        <w:rPr>
          <w:rFonts w:ascii="TH SarabunPSK" w:hAnsi="TH SarabunPSK" w:cs="TH SarabunPSK"/>
          <w:sz w:val="32"/>
          <w:szCs w:val="32"/>
        </w:rPr>
        <w:t>General of the Energy Policy and Planning Office shall be member</w:t>
      </w:r>
      <w:r w:rsidR="00290E96">
        <w:rPr>
          <w:rFonts w:ascii="TH SarabunPSK" w:hAnsi="TH SarabunPSK" w:cs="TH SarabunPSK"/>
          <w:sz w:val="32"/>
          <w:szCs w:val="32"/>
        </w:rPr>
        <w:t xml:space="preserve"> </w:t>
      </w:r>
      <w:r w:rsidR="00391D1D">
        <w:rPr>
          <w:rFonts w:ascii="TH SarabunPSK" w:hAnsi="TH SarabunPSK" w:cs="TH SarabunPSK"/>
          <w:sz w:val="32"/>
          <w:szCs w:val="32"/>
        </w:rPr>
        <w:t>and secretary.</w:t>
      </w:r>
    </w:p>
    <w:p w:rsidR="000343DC" w:rsidRDefault="000343DC" w:rsidP="00391D1D">
      <w:pPr>
        <w:spacing w:after="0" w:line="240" w:lineRule="auto"/>
        <w:ind w:firstLine="1418"/>
        <w:jc w:val="thaiDistribute"/>
        <w:rPr>
          <w:rFonts w:ascii="TH SarabunPSK" w:hAnsi="TH SarabunPSK" w:cs="TH SarabunPSK"/>
          <w:sz w:val="32"/>
          <w:szCs w:val="32"/>
        </w:rPr>
      </w:pPr>
    </w:p>
    <w:p w:rsidR="00EB64B9" w:rsidRDefault="00EB64B9" w:rsidP="00237EB6">
      <w:pPr>
        <w:tabs>
          <w:tab w:val="left" w:pos="2694"/>
        </w:tabs>
        <w:spacing w:after="0" w:line="240" w:lineRule="auto"/>
        <w:ind w:firstLine="1418"/>
        <w:jc w:val="thaiDistribute"/>
        <w:rPr>
          <w:rFonts w:ascii="TH SarabunPSK" w:hAnsi="TH SarabunPSK" w:cs="TH SarabunPSK"/>
          <w:sz w:val="32"/>
          <w:szCs w:val="32"/>
        </w:rPr>
      </w:pPr>
      <w:r w:rsidRPr="00290E96">
        <w:rPr>
          <w:rFonts w:ascii="TH SarabunPSK" w:hAnsi="TH SarabunPSK" w:cs="TH SarabunPSK"/>
          <w:b/>
          <w:bCs/>
          <w:sz w:val="32"/>
          <w:szCs w:val="32"/>
        </w:rPr>
        <w:t>Section 5/1.</w:t>
      </w:r>
      <w:r>
        <w:rPr>
          <w:rStyle w:val="a5"/>
          <w:rFonts w:ascii="TH SarabunPSK" w:hAnsi="TH SarabunPSK" w:cs="TH SarabunPSK"/>
          <w:b/>
          <w:bCs/>
        </w:rPr>
        <w:footnoteReference w:id="4"/>
      </w:r>
      <w:r w:rsidR="00237EB6">
        <w:rPr>
          <w:rFonts w:ascii="TH SarabunPSK" w:hAnsi="TH SarabunPSK" w:cs="TH SarabunPSK"/>
          <w:sz w:val="32"/>
          <w:szCs w:val="32"/>
        </w:rPr>
        <w:tab/>
      </w:r>
      <w:r w:rsidR="0014458B">
        <w:rPr>
          <w:rFonts w:ascii="TH SarabunPSK" w:hAnsi="TH SarabunPSK" w:cs="TH SarabunPSK"/>
          <w:sz w:val="32"/>
          <w:szCs w:val="32"/>
        </w:rPr>
        <w:t>A Member of T</w:t>
      </w:r>
      <w:r w:rsidRPr="00290E96">
        <w:rPr>
          <w:rFonts w:ascii="TH SarabunPSK" w:hAnsi="TH SarabunPSK" w:cs="TH SarabunPSK"/>
          <w:sz w:val="32"/>
          <w:szCs w:val="32"/>
        </w:rPr>
        <w:t>he National Energy Policy Council shall:</w:t>
      </w:r>
    </w:p>
    <w:p w:rsidR="00722FD9" w:rsidRPr="00290E96" w:rsidRDefault="00832450" w:rsidP="00D04E81">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r w:rsidR="00290E96" w:rsidRPr="00290E96">
        <w:rPr>
          <w:rFonts w:ascii="TH SarabunPSK" w:hAnsi="TH SarabunPSK" w:cs="TH SarabunPSK"/>
          <w:sz w:val="32"/>
          <w:szCs w:val="32"/>
        </w:rPr>
        <w:t>not hold shares or take part in or consent to the spouse’s holding shares in a juristic entity operating a business related to the generation, transmission or distribution of non-renewable energy or electricity; or</w:t>
      </w:r>
    </w:p>
    <w:p w:rsidR="00290E96" w:rsidRPr="00290E96" w:rsidRDefault="00832450" w:rsidP="00832450">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lastRenderedPageBreak/>
        <w:t>(2)</w:t>
      </w:r>
      <w:r>
        <w:rPr>
          <w:rFonts w:ascii="TH SarabunPSK" w:hAnsi="TH SarabunPSK" w:cs="TH SarabunPSK"/>
          <w:sz w:val="32"/>
          <w:szCs w:val="32"/>
        </w:rPr>
        <w:tab/>
      </w:r>
      <w:r w:rsidR="00290E96" w:rsidRPr="00290E96">
        <w:rPr>
          <w:rFonts w:ascii="TH SarabunPSK" w:hAnsi="TH SarabunPSK" w:cs="TH SarabunPSK"/>
          <w:sz w:val="32"/>
          <w:szCs w:val="32"/>
        </w:rPr>
        <w:t>not hold any post in a juristic entity operating a business related to the generation, transmission or distribution of non-renewable energy or electricity, except f</w:t>
      </w:r>
      <w:r w:rsidR="0014458B">
        <w:rPr>
          <w:rFonts w:ascii="TH SarabunPSK" w:hAnsi="TH SarabunPSK" w:cs="TH SarabunPSK"/>
          <w:sz w:val="32"/>
          <w:szCs w:val="32"/>
        </w:rPr>
        <w:t>or the case that the Member of T</w:t>
      </w:r>
      <w:r w:rsidR="00290E96" w:rsidRPr="00290E96">
        <w:rPr>
          <w:rFonts w:ascii="TH SarabunPSK" w:hAnsi="TH SarabunPSK" w:cs="TH SarabunPSK"/>
          <w:sz w:val="32"/>
          <w:szCs w:val="32"/>
        </w:rPr>
        <w:t xml:space="preserve">he National Energy Policy Council is a civil servant, who has been assigned by the government or by the Board of a given state-owned enterprise to assume </w:t>
      </w:r>
      <w:r w:rsidR="00E86AF6">
        <w:rPr>
          <w:rFonts w:ascii="TH SarabunPSK" w:hAnsi="TH SarabunPSK" w:cs="TH SarabunPSK"/>
          <w:sz w:val="32"/>
          <w:szCs w:val="32"/>
        </w:rPr>
        <w:br/>
      </w:r>
      <w:r w:rsidR="00290E96" w:rsidRPr="00290E96">
        <w:rPr>
          <w:rFonts w:ascii="TH SarabunPSK" w:hAnsi="TH SarabunPSK" w:cs="TH SarabunPSK"/>
          <w:sz w:val="32"/>
          <w:szCs w:val="32"/>
        </w:rPr>
        <w:t xml:space="preserve">a post of Board Member or any other post in that state-owned enterprise operating </w:t>
      </w:r>
      <w:r w:rsidR="00E86AF6">
        <w:rPr>
          <w:rFonts w:ascii="TH SarabunPSK" w:hAnsi="TH SarabunPSK" w:cs="TH SarabunPSK"/>
          <w:sz w:val="32"/>
          <w:szCs w:val="32"/>
        </w:rPr>
        <w:br/>
      </w:r>
      <w:r w:rsidR="00290E96" w:rsidRPr="00290E96">
        <w:rPr>
          <w:rFonts w:ascii="TH SarabunPSK" w:hAnsi="TH SarabunPSK" w:cs="TH SarabunPSK"/>
          <w:sz w:val="32"/>
          <w:szCs w:val="32"/>
        </w:rPr>
        <w:t>an energy-related business or in a juristic entity of which the state-owned enterprise is a shareholder.</w:t>
      </w:r>
    </w:p>
    <w:p w:rsidR="00290E96" w:rsidRDefault="00290E96" w:rsidP="00237EB6">
      <w:pPr>
        <w:spacing w:after="0" w:line="240" w:lineRule="auto"/>
        <w:ind w:firstLine="1418"/>
        <w:jc w:val="thaiDistribute"/>
        <w:rPr>
          <w:rFonts w:ascii="TH SarabunPSK" w:hAnsi="TH SarabunPSK" w:cs="TH SarabunPSK"/>
          <w:sz w:val="32"/>
          <w:szCs w:val="32"/>
        </w:rPr>
      </w:pPr>
      <w:r w:rsidRPr="00290E96">
        <w:rPr>
          <w:rFonts w:ascii="TH SarabunPSK" w:hAnsi="TH SarabunPSK" w:cs="TH SarabunPSK"/>
          <w:sz w:val="32"/>
          <w:szCs w:val="32"/>
        </w:rPr>
        <w:t>A person w</w:t>
      </w:r>
      <w:r w:rsidR="0014458B">
        <w:rPr>
          <w:rFonts w:ascii="TH SarabunPSK" w:hAnsi="TH SarabunPSK" w:cs="TH SarabunPSK"/>
          <w:sz w:val="32"/>
          <w:szCs w:val="32"/>
        </w:rPr>
        <w:t>ho assumes office of Member of T</w:t>
      </w:r>
      <w:r w:rsidRPr="00290E96">
        <w:rPr>
          <w:rFonts w:ascii="TH SarabunPSK" w:hAnsi="TH SarabunPSK" w:cs="TH SarabunPSK"/>
          <w:sz w:val="32"/>
          <w:szCs w:val="32"/>
        </w:rPr>
        <w:t>he National Energy Policy Council shall have to take action to comply with Clause one hereof within sixty (60) days as from the day he assumes office.</w:t>
      </w:r>
    </w:p>
    <w:p w:rsidR="00237EB6" w:rsidRDefault="00237EB6" w:rsidP="00391D1D">
      <w:pPr>
        <w:spacing w:after="0" w:line="240" w:lineRule="auto"/>
        <w:jc w:val="thaiDistribute"/>
        <w:rPr>
          <w:rFonts w:ascii="TH SarabunPSK" w:hAnsi="TH SarabunPSK" w:cs="TH SarabunPSK"/>
          <w:sz w:val="32"/>
          <w:szCs w:val="32"/>
        </w:rPr>
      </w:pPr>
    </w:p>
    <w:p w:rsidR="00DC0D25" w:rsidRPr="00DC0D25" w:rsidRDefault="00DC0D25" w:rsidP="005F11AD">
      <w:pPr>
        <w:tabs>
          <w:tab w:val="left" w:pos="2552"/>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z w:val="32"/>
          <w:szCs w:val="32"/>
        </w:rPr>
        <w:t>Section 6.</w:t>
      </w:r>
      <w:proofErr w:type="gramEnd"/>
      <w:r w:rsidR="005F11AD">
        <w:rPr>
          <w:rFonts w:ascii="TH SarabunPSK" w:hAnsi="TH SarabunPSK" w:cs="TH SarabunPSK"/>
          <w:sz w:val="32"/>
          <w:szCs w:val="32"/>
        </w:rPr>
        <w:tab/>
      </w:r>
      <w:r w:rsidRPr="00DC0D25">
        <w:rPr>
          <w:rFonts w:ascii="TH SarabunPSK" w:hAnsi="TH SarabunPSK" w:cs="TH SarabunPSK"/>
          <w:sz w:val="32"/>
          <w:szCs w:val="32"/>
        </w:rPr>
        <w:t>The National Energy Policy Council shall have the following powers and duties:</w:t>
      </w:r>
    </w:p>
    <w:p w:rsidR="00DC0D25" w:rsidRPr="00DC0D25" w:rsidRDefault="00F009C8" w:rsidP="00F009C8">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(1)</w:t>
      </w:r>
      <w:r>
        <w:rPr>
          <w:rFonts w:ascii="TH SarabunPSK" w:hAnsi="TH SarabunPSK" w:cs="TH SarabunPSK"/>
          <w:sz w:val="32"/>
          <w:szCs w:val="32"/>
        </w:rPr>
        <w:tab/>
      </w:r>
      <w:proofErr w:type="gramStart"/>
      <w:r w:rsidR="00DC0D25" w:rsidRPr="00DC0D25">
        <w:rPr>
          <w:rFonts w:ascii="TH SarabunPSK" w:hAnsi="TH SarabunPSK" w:cs="TH SarabunPSK"/>
          <w:sz w:val="32"/>
          <w:szCs w:val="32"/>
        </w:rPr>
        <w:t>to</w:t>
      </w:r>
      <w:proofErr w:type="gramEnd"/>
      <w:r w:rsidR="00DC0D25" w:rsidRPr="00DC0D25">
        <w:rPr>
          <w:rFonts w:ascii="TH SarabunPSK" w:hAnsi="TH SarabunPSK" w:cs="TH SarabunPSK"/>
          <w:sz w:val="32"/>
          <w:szCs w:val="32"/>
        </w:rPr>
        <w:t xml:space="preserve"> submit the National Energy Policy and the National Energy Management and Development Plan to the Council of Ministers;</w:t>
      </w:r>
    </w:p>
    <w:p w:rsidR="00DC0D25" w:rsidRDefault="00F009C8" w:rsidP="00F009C8">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r w:rsidR="00DC0D25" w:rsidRPr="00DC0D25">
        <w:rPr>
          <w:rFonts w:ascii="TH SarabunPSK" w:hAnsi="TH SarabunPSK" w:cs="TH SarabunPSK"/>
          <w:sz w:val="32"/>
          <w:szCs w:val="32"/>
        </w:rPr>
        <w:t>to lay down rules and conditions for prescribing the price of energy in accordance with the National Energy Policy and the National Energy Management and Development Plan;</w:t>
      </w:r>
    </w:p>
    <w:p w:rsidR="00DC0D25" w:rsidRPr="003A759D" w:rsidRDefault="00F009C8" w:rsidP="00F009C8">
      <w:pPr>
        <w:tabs>
          <w:tab w:val="left" w:pos="1843"/>
        </w:tabs>
        <w:spacing w:after="0" w:line="240" w:lineRule="auto"/>
        <w:ind w:firstLine="1418"/>
        <w:jc w:val="thaiDistribute"/>
        <w:rPr>
          <w:rFonts w:ascii="TH SarabunPSK" w:hAnsi="TH SarabunPSK" w:cs="TH SarabunPSK"/>
          <w:spacing w:val="-6"/>
          <w:sz w:val="32"/>
          <w:szCs w:val="32"/>
        </w:rPr>
      </w:pPr>
      <w:r>
        <w:rPr>
          <w:rFonts w:ascii="TH SarabunPSK" w:hAnsi="TH SarabunPSK" w:cs="TH SarabunPSK"/>
          <w:spacing w:val="-6"/>
          <w:sz w:val="32"/>
          <w:szCs w:val="32"/>
        </w:rPr>
        <w:t>(3)</w:t>
      </w:r>
      <w:r>
        <w:rPr>
          <w:rFonts w:ascii="TH SarabunPSK" w:hAnsi="TH SarabunPSK" w:cs="TH SarabunPSK"/>
          <w:spacing w:val="-6"/>
          <w:sz w:val="32"/>
          <w:szCs w:val="32"/>
        </w:rPr>
        <w:tab/>
      </w:r>
      <w:r w:rsidR="00DC0D25" w:rsidRPr="003A759D">
        <w:rPr>
          <w:rFonts w:ascii="TH SarabunPSK" w:hAnsi="TH SarabunPSK" w:cs="TH SarabunPSK"/>
          <w:spacing w:val="-6"/>
          <w:sz w:val="32"/>
          <w:szCs w:val="32"/>
        </w:rPr>
        <w:t xml:space="preserve">to </w:t>
      </w:r>
      <w:r w:rsidR="00DC0D25" w:rsidRPr="0047444E">
        <w:rPr>
          <w:rFonts w:ascii="TH SarabunPSK" w:hAnsi="TH SarabunPSK" w:cs="TH SarabunPSK"/>
          <w:sz w:val="32"/>
          <w:szCs w:val="32"/>
        </w:rPr>
        <w:t>monitor, supervise, coordinate, support and expedite the operations of all committees with the powers and duties related to energy, Government agencies, State enterprises and the private sector related to energy in order that their operations shall be in accordance with the National Energy Policy and the National Management and Development Plan;</w:t>
      </w:r>
    </w:p>
    <w:p w:rsidR="00DC0D25" w:rsidRPr="00DC0D25" w:rsidRDefault="00F009C8" w:rsidP="00F009C8">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rPr>
        <w:tab/>
      </w:r>
      <w:proofErr w:type="gramStart"/>
      <w:r w:rsidR="00DC0D25" w:rsidRPr="00DC0D25">
        <w:rPr>
          <w:rFonts w:ascii="TH SarabunPSK" w:hAnsi="TH SarabunPSK" w:cs="TH SarabunPSK"/>
          <w:sz w:val="32"/>
          <w:szCs w:val="32"/>
        </w:rPr>
        <w:t>to</w:t>
      </w:r>
      <w:proofErr w:type="gramEnd"/>
      <w:r w:rsidR="00DC0D25" w:rsidRPr="00DC0D25">
        <w:rPr>
          <w:rFonts w:ascii="TH SarabunPSK" w:hAnsi="TH SarabunPSK" w:cs="TH SarabunPSK"/>
          <w:sz w:val="32"/>
          <w:szCs w:val="32"/>
        </w:rPr>
        <w:t xml:space="preserve"> evaluate the results of the implementation of the National Energy Policy and the National Management and Development Plan;</w:t>
      </w:r>
    </w:p>
    <w:p w:rsidR="00EB64B9" w:rsidRDefault="00F009C8" w:rsidP="00F009C8">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(5)</w:t>
      </w:r>
      <w:r>
        <w:rPr>
          <w:rFonts w:ascii="TH SarabunPSK" w:hAnsi="TH SarabunPSK" w:cs="TH SarabunPSK"/>
          <w:sz w:val="32"/>
          <w:szCs w:val="32"/>
        </w:rPr>
        <w:tab/>
      </w:r>
      <w:proofErr w:type="gramStart"/>
      <w:r w:rsidR="00DC0D25" w:rsidRPr="00DC0D25">
        <w:rPr>
          <w:rFonts w:ascii="TH SarabunPSK" w:hAnsi="TH SarabunPSK" w:cs="TH SarabunPSK"/>
          <w:sz w:val="32"/>
          <w:szCs w:val="32"/>
        </w:rPr>
        <w:t>to</w:t>
      </w:r>
      <w:proofErr w:type="gramEnd"/>
      <w:r w:rsidR="00DC0D25" w:rsidRPr="00DC0D25">
        <w:rPr>
          <w:rFonts w:ascii="TH SarabunPSK" w:hAnsi="TH SarabunPSK" w:cs="TH SarabunPSK"/>
          <w:sz w:val="32"/>
          <w:szCs w:val="32"/>
        </w:rPr>
        <w:t xml:space="preserve"> perform other functions as entrusted by the Prime Minister or the Council of Ministers.</w:t>
      </w:r>
    </w:p>
    <w:p w:rsidR="005F11AD" w:rsidRDefault="005F11AD" w:rsidP="00391D1D">
      <w:pPr>
        <w:spacing w:after="0" w:line="240" w:lineRule="auto"/>
        <w:jc w:val="thaiDistribute"/>
        <w:rPr>
          <w:rFonts w:ascii="TH SarabunPSK" w:hAnsi="TH SarabunPSK" w:cs="TH SarabunPSK"/>
          <w:b/>
          <w:bCs/>
          <w:sz w:val="32"/>
          <w:szCs w:val="32"/>
        </w:rPr>
      </w:pPr>
    </w:p>
    <w:p w:rsidR="00DC0D25" w:rsidRPr="00A011DE" w:rsidRDefault="00DC0D25" w:rsidP="005F11AD">
      <w:pPr>
        <w:tabs>
          <w:tab w:val="left" w:pos="2552"/>
        </w:tabs>
        <w:spacing w:after="0" w:line="240" w:lineRule="auto"/>
        <w:ind w:firstLine="1418"/>
        <w:jc w:val="thaiDistribute"/>
        <w:rPr>
          <w:rFonts w:ascii="TH SarabunPSK" w:hAnsi="TH SarabunPSK" w:cs="TH SarabunPSK"/>
          <w:spacing w:val="-2"/>
          <w:sz w:val="32"/>
          <w:szCs w:val="32"/>
        </w:rPr>
      </w:pPr>
      <w:proofErr w:type="gramStart"/>
      <w:r w:rsidRPr="00A011DE">
        <w:rPr>
          <w:rFonts w:ascii="TH SarabunPSK" w:hAnsi="TH SarabunPSK" w:cs="TH SarabunPSK"/>
          <w:b/>
          <w:bCs/>
          <w:sz w:val="32"/>
          <w:szCs w:val="32"/>
        </w:rPr>
        <w:t>Section 7.</w:t>
      </w:r>
      <w:proofErr w:type="gramEnd"/>
      <w:r w:rsidR="005F11AD">
        <w:rPr>
          <w:rFonts w:ascii="TH SarabunPSK" w:hAnsi="TH SarabunPSK" w:cs="TH SarabunPSK"/>
          <w:sz w:val="32"/>
          <w:szCs w:val="32"/>
        </w:rPr>
        <w:tab/>
      </w:r>
      <w:r w:rsidRPr="00DC0D25">
        <w:rPr>
          <w:rFonts w:ascii="TH SarabunPSK" w:hAnsi="TH SarabunPSK" w:cs="TH SarabunPSK"/>
          <w:sz w:val="32"/>
          <w:szCs w:val="32"/>
        </w:rPr>
        <w:t xml:space="preserve">At a meeting of </w:t>
      </w:r>
      <w:r w:rsidR="00704930">
        <w:rPr>
          <w:rFonts w:ascii="TH SarabunPSK" w:hAnsi="TH SarabunPSK" w:cs="TH SarabunPSK"/>
          <w:sz w:val="32"/>
          <w:szCs w:val="32"/>
        </w:rPr>
        <w:t>T</w:t>
      </w:r>
      <w:r w:rsidRPr="00DC0D25">
        <w:rPr>
          <w:rFonts w:ascii="TH SarabunPSK" w:hAnsi="TH SarabunPSK" w:cs="TH SarabunPSK"/>
          <w:sz w:val="32"/>
          <w:szCs w:val="32"/>
        </w:rPr>
        <w:t xml:space="preserve">he National Energy Policy Council, the presence </w:t>
      </w:r>
      <w:r w:rsidRPr="00A011DE">
        <w:rPr>
          <w:rFonts w:ascii="TH SarabunPSK" w:hAnsi="TH SarabunPSK" w:cs="TH SarabunPSK"/>
          <w:spacing w:val="-2"/>
          <w:sz w:val="32"/>
          <w:szCs w:val="32"/>
        </w:rPr>
        <w:t>of not less than one-half of the total number of members is required to constitute a quorum.</w:t>
      </w:r>
    </w:p>
    <w:p w:rsidR="005754F2" w:rsidRDefault="00DC0D25" w:rsidP="002445FA">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t xml:space="preserve">At any meeting, if the Chairman does not attend or is not present, the </w:t>
      </w:r>
      <w:r w:rsidR="00701620">
        <w:rPr>
          <w:rFonts w:ascii="TH SarabunPSK" w:hAnsi="TH SarabunPSK" w:cs="TH SarabunPSK"/>
          <w:sz w:val="32"/>
          <w:szCs w:val="32"/>
        </w:rPr>
        <w:br/>
      </w:r>
      <w:bookmarkStart w:id="0" w:name="_GoBack"/>
      <w:bookmarkEnd w:id="0"/>
      <w:r w:rsidRPr="00DC0D25">
        <w:rPr>
          <w:rFonts w:ascii="TH SarabunPSK" w:hAnsi="TH SarabunPSK" w:cs="TH SarabunPSK"/>
          <w:sz w:val="32"/>
          <w:szCs w:val="32"/>
        </w:rPr>
        <w:t>Vice</w:t>
      </w:r>
      <w:r w:rsidR="003A759D">
        <w:rPr>
          <w:rFonts w:ascii="TH SarabunPSK" w:hAnsi="TH SarabunPSK" w:cs="TH SarabunPSK"/>
          <w:sz w:val="32"/>
          <w:szCs w:val="32"/>
        </w:rPr>
        <w:t>-</w:t>
      </w:r>
      <w:r w:rsidRPr="00DC0D25">
        <w:rPr>
          <w:rFonts w:ascii="TH SarabunPSK" w:hAnsi="TH SarabunPSK" w:cs="TH SarabunPSK"/>
          <w:sz w:val="32"/>
          <w:szCs w:val="32"/>
        </w:rPr>
        <w:t>Chairman shall preside over the meeting. If the Chairman and the Vice-Chairman do not attend or are not present at the meeting, the members present shall elect one among themselves to preside over the meeting.</w:t>
      </w:r>
    </w:p>
    <w:p w:rsidR="00DC0D25" w:rsidRDefault="00DC0D25" w:rsidP="002445FA">
      <w:pPr>
        <w:tabs>
          <w:tab w:val="left" w:pos="2552"/>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z w:val="32"/>
          <w:szCs w:val="32"/>
        </w:rPr>
        <w:lastRenderedPageBreak/>
        <w:t>Section 8.</w:t>
      </w:r>
      <w:proofErr w:type="gramEnd"/>
      <w:r w:rsidR="002445FA">
        <w:rPr>
          <w:rFonts w:ascii="TH SarabunPSK" w:hAnsi="TH SarabunPSK" w:cs="TH SarabunPSK"/>
          <w:sz w:val="32"/>
          <w:szCs w:val="32"/>
        </w:rPr>
        <w:tab/>
      </w:r>
      <w:r w:rsidRPr="00DC0D25">
        <w:rPr>
          <w:rFonts w:ascii="TH SarabunPSK" w:hAnsi="TH SarabunPSK" w:cs="TH SarabunPSK"/>
          <w:sz w:val="32"/>
          <w:szCs w:val="32"/>
        </w:rPr>
        <w:t>The decision of the meeting shall b</w:t>
      </w:r>
      <w:r w:rsidR="003A759D">
        <w:rPr>
          <w:rFonts w:ascii="TH SarabunPSK" w:hAnsi="TH SarabunPSK" w:cs="TH SarabunPSK"/>
          <w:sz w:val="32"/>
          <w:szCs w:val="32"/>
        </w:rPr>
        <w:t xml:space="preserve">e made by a majority of votes. </w:t>
      </w:r>
      <w:r w:rsidRPr="00DC0D25">
        <w:rPr>
          <w:rFonts w:ascii="TH SarabunPSK" w:hAnsi="TH SarabunPSK" w:cs="TH SarabunPSK"/>
          <w:sz w:val="32"/>
          <w:szCs w:val="32"/>
        </w:rPr>
        <w:t>Each member shall have one vote; in case of an equality of votes, the person presiding over the meeting shall have an additional vote as casting vote.</w:t>
      </w:r>
    </w:p>
    <w:p w:rsidR="002445FA" w:rsidRDefault="002445FA" w:rsidP="002445FA">
      <w:pPr>
        <w:tabs>
          <w:tab w:val="left" w:pos="2552"/>
        </w:tabs>
        <w:spacing w:after="0" w:line="240" w:lineRule="auto"/>
        <w:ind w:firstLine="1418"/>
        <w:jc w:val="thaiDistribute"/>
        <w:rPr>
          <w:rFonts w:ascii="TH SarabunPSK" w:hAnsi="TH SarabunPSK" w:cs="TH SarabunPSK"/>
          <w:sz w:val="32"/>
          <w:szCs w:val="32"/>
        </w:rPr>
      </w:pPr>
    </w:p>
    <w:p w:rsidR="00DC0D25" w:rsidRPr="00DC0D25" w:rsidRDefault="00DC0D25" w:rsidP="002445FA">
      <w:pPr>
        <w:tabs>
          <w:tab w:val="left" w:pos="2552"/>
        </w:tabs>
        <w:spacing w:after="0" w:line="240" w:lineRule="auto"/>
        <w:ind w:firstLine="1418"/>
        <w:jc w:val="thaiDistribute"/>
        <w:rPr>
          <w:rFonts w:ascii="TH SarabunPSK" w:hAnsi="TH SarabunPSK" w:cs="TH SarabunPSK"/>
          <w:sz w:val="32"/>
          <w:szCs w:val="32"/>
        </w:rPr>
      </w:pPr>
      <w:proofErr w:type="gramStart"/>
      <w:r w:rsidRPr="00A011DE">
        <w:rPr>
          <w:rFonts w:ascii="TH SarabunPSK" w:hAnsi="TH SarabunPSK" w:cs="TH SarabunPSK"/>
          <w:b/>
          <w:bCs/>
          <w:sz w:val="32"/>
          <w:szCs w:val="32"/>
        </w:rPr>
        <w:t>Section 9.</w:t>
      </w:r>
      <w:proofErr w:type="gramEnd"/>
      <w:r w:rsidR="002445FA">
        <w:rPr>
          <w:rFonts w:ascii="TH SarabunPSK" w:hAnsi="TH SarabunPSK" w:cs="TH SarabunPSK"/>
          <w:sz w:val="32"/>
          <w:szCs w:val="32"/>
        </w:rPr>
        <w:tab/>
      </w:r>
      <w:r w:rsidRPr="00DC0D25">
        <w:rPr>
          <w:rFonts w:ascii="TH SarabunPSK" w:hAnsi="TH SarabunPSK" w:cs="TH SarabunPSK"/>
          <w:sz w:val="32"/>
          <w:szCs w:val="32"/>
        </w:rPr>
        <w:t>The National Energy Policy Council may appoint one or more committees to consider any matter or to car</w:t>
      </w:r>
      <w:r w:rsidR="0014458B">
        <w:rPr>
          <w:rFonts w:ascii="TH SarabunPSK" w:hAnsi="TH SarabunPSK" w:cs="TH SarabunPSK"/>
          <w:sz w:val="32"/>
          <w:szCs w:val="32"/>
        </w:rPr>
        <w:t>ry out any act as entrusted by T</w:t>
      </w:r>
      <w:r w:rsidRPr="00DC0D25">
        <w:rPr>
          <w:rFonts w:ascii="TH SarabunPSK" w:hAnsi="TH SarabunPSK" w:cs="TH SarabunPSK"/>
          <w:sz w:val="32"/>
          <w:szCs w:val="32"/>
        </w:rPr>
        <w:t>he National Energy Policy Council.</w:t>
      </w:r>
    </w:p>
    <w:p w:rsidR="004F6F85" w:rsidRDefault="00DC0D25" w:rsidP="005E3C76">
      <w:pPr>
        <w:spacing w:after="0" w:line="240" w:lineRule="auto"/>
        <w:ind w:firstLine="1418"/>
        <w:jc w:val="thaiDistribute"/>
        <w:rPr>
          <w:rFonts w:ascii="TH SarabunPSK" w:hAnsi="TH SarabunPSK" w:cs="TH SarabunPSK"/>
          <w:sz w:val="32"/>
          <w:szCs w:val="32"/>
        </w:rPr>
      </w:pPr>
      <w:r w:rsidRPr="003A759D">
        <w:rPr>
          <w:rFonts w:ascii="TH SarabunPSK" w:hAnsi="TH SarabunPSK" w:cs="TH SarabunPSK"/>
          <w:spacing w:val="-4"/>
          <w:sz w:val="32"/>
          <w:szCs w:val="32"/>
        </w:rPr>
        <w:t>The committees under paragraph one may appoint one or more sub-committees</w:t>
      </w:r>
      <w:r w:rsidRPr="00DC0D25">
        <w:rPr>
          <w:rFonts w:ascii="TH SarabunPSK" w:hAnsi="TH SarabunPSK" w:cs="TH SarabunPSK"/>
          <w:sz w:val="32"/>
          <w:szCs w:val="32"/>
        </w:rPr>
        <w:t xml:space="preserve"> to consider any matter or to carry out any act as entrusted by the committees.</w:t>
      </w:r>
      <w:r w:rsidR="003A759D">
        <w:rPr>
          <w:rFonts w:ascii="TH SarabunPSK" w:hAnsi="TH SarabunPSK" w:cs="TH SarabunPSK"/>
          <w:sz w:val="32"/>
          <w:szCs w:val="32"/>
        </w:rPr>
        <w:t xml:space="preserve"> </w:t>
      </w:r>
    </w:p>
    <w:p w:rsidR="005754F2" w:rsidRDefault="00DC0D25" w:rsidP="005E3C76">
      <w:pPr>
        <w:spacing w:after="0" w:line="240" w:lineRule="auto"/>
        <w:ind w:firstLine="1418"/>
        <w:jc w:val="thaiDistribute"/>
        <w:rPr>
          <w:rFonts w:ascii="TH SarabunPSK" w:hAnsi="TH SarabunPSK" w:cs="TH SarabunPSK"/>
          <w:sz w:val="32"/>
          <w:szCs w:val="32"/>
        </w:rPr>
      </w:pPr>
      <w:r w:rsidRPr="00DC0D25">
        <w:rPr>
          <w:rFonts w:ascii="TH SarabunPSK" w:hAnsi="TH SarabunPSK" w:cs="TH SarabunPSK"/>
          <w:sz w:val="32"/>
          <w:szCs w:val="32"/>
        </w:rPr>
        <w:t xml:space="preserve">Section 7 </w:t>
      </w:r>
      <w:r w:rsidRPr="00FB6A12">
        <w:rPr>
          <w:rFonts w:ascii="TH SarabunPSK" w:hAnsi="TH SarabunPSK" w:cs="TH SarabunPSK"/>
          <w:spacing w:val="-4"/>
          <w:sz w:val="32"/>
          <w:szCs w:val="32"/>
        </w:rPr>
        <w:t>and section 8 shall apply mutatis mutandis to the meetings of the committees under paragraph</w:t>
      </w:r>
      <w:r w:rsidRPr="00DC0D25">
        <w:rPr>
          <w:rFonts w:ascii="TH SarabunPSK" w:hAnsi="TH SarabunPSK" w:cs="TH SarabunPSK"/>
          <w:sz w:val="32"/>
          <w:szCs w:val="32"/>
        </w:rPr>
        <w:t xml:space="preserve"> one and the sub-committees under paragraph two.</w:t>
      </w:r>
    </w:p>
    <w:p w:rsidR="005E3C76" w:rsidRPr="005E3C76" w:rsidRDefault="005E3C76" w:rsidP="005E3C76">
      <w:pPr>
        <w:spacing w:after="0" w:line="240" w:lineRule="auto"/>
        <w:ind w:firstLine="1418"/>
        <w:jc w:val="thaiDistribute"/>
        <w:rPr>
          <w:rFonts w:ascii="TH SarabunPSK" w:hAnsi="TH SarabunPSK" w:cs="TH SarabunPSK"/>
          <w:sz w:val="32"/>
          <w:szCs w:val="32"/>
        </w:rPr>
      </w:pPr>
    </w:p>
    <w:p w:rsidR="00DC0D25" w:rsidRPr="00DC0D25" w:rsidRDefault="00DC0D25" w:rsidP="00B26E74">
      <w:pPr>
        <w:tabs>
          <w:tab w:val="left" w:pos="2694"/>
        </w:tabs>
        <w:spacing w:after="0" w:line="240" w:lineRule="auto"/>
        <w:ind w:firstLine="1418"/>
        <w:jc w:val="thaiDistribute"/>
        <w:rPr>
          <w:rFonts w:ascii="TH SarabunPSK" w:hAnsi="TH SarabunPSK" w:cs="TH SarabunPSK"/>
          <w:sz w:val="32"/>
          <w:szCs w:val="32"/>
        </w:rPr>
      </w:pPr>
      <w:proofErr w:type="gramStart"/>
      <w:r w:rsidRPr="00FB6A12">
        <w:rPr>
          <w:rFonts w:ascii="TH SarabunPSK" w:hAnsi="TH SarabunPSK" w:cs="TH SarabunPSK"/>
          <w:b/>
          <w:bCs/>
          <w:spacing w:val="-2"/>
          <w:sz w:val="32"/>
          <w:szCs w:val="32"/>
        </w:rPr>
        <w:t>Section 10.</w:t>
      </w:r>
      <w:proofErr w:type="gramEnd"/>
      <w:r w:rsidR="00B26E74">
        <w:rPr>
          <w:rFonts w:ascii="TH SarabunPSK" w:hAnsi="TH SarabunPSK" w:cs="TH SarabunPSK"/>
          <w:spacing w:val="-2"/>
          <w:sz w:val="32"/>
          <w:szCs w:val="32"/>
        </w:rPr>
        <w:tab/>
      </w:r>
      <w:r w:rsidRPr="00FB6A12">
        <w:rPr>
          <w:rFonts w:ascii="TH SarabunPSK" w:hAnsi="TH SarabunPSK" w:cs="TH SarabunPSK"/>
          <w:spacing w:val="-2"/>
          <w:sz w:val="32"/>
          <w:szCs w:val="32"/>
        </w:rPr>
        <w:t xml:space="preserve">There shall be established </w:t>
      </w:r>
      <w:r w:rsidR="0014458B">
        <w:rPr>
          <w:rFonts w:ascii="TH SarabunPSK" w:hAnsi="TH SarabunPSK" w:cs="TH SarabunPSK"/>
          <w:sz w:val="32"/>
          <w:szCs w:val="32"/>
        </w:rPr>
        <w:t>T</w:t>
      </w:r>
      <w:r w:rsidR="004F44AE" w:rsidRPr="00E86AF6">
        <w:rPr>
          <w:rFonts w:ascii="TH SarabunPSK" w:hAnsi="TH SarabunPSK" w:cs="TH SarabunPSK"/>
          <w:sz w:val="32"/>
          <w:szCs w:val="32"/>
        </w:rPr>
        <w:t>he Energy Policy and Planning Office</w:t>
      </w:r>
      <w:r w:rsidRPr="00DC0D25">
        <w:rPr>
          <w:rFonts w:ascii="TH SarabunPSK" w:hAnsi="TH SarabunPSK" w:cs="TH SarabunPSK"/>
          <w:sz w:val="32"/>
          <w:szCs w:val="32"/>
        </w:rPr>
        <w:t xml:space="preserve"> having the following powers and duties:</w:t>
      </w:r>
    </w:p>
    <w:p w:rsidR="00EA2B8A" w:rsidRPr="00276BAE" w:rsidRDefault="00D50A67" w:rsidP="00D50A67">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pacing w:val="-2"/>
          <w:sz w:val="32"/>
          <w:szCs w:val="32"/>
        </w:rPr>
        <w:t>(1)</w:t>
      </w:r>
      <w:r>
        <w:rPr>
          <w:rFonts w:ascii="TH SarabunPSK" w:hAnsi="TH SarabunPSK" w:cs="TH SarabunPSK"/>
          <w:spacing w:val="-2"/>
          <w:sz w:val="32"/>
          <w:szCs w:val="32"/>
        </w:rPr>
        <w:tab/>
      </w:r>
      <w:proofErr w:type="gramStart"/>
      <w:r w:rsidR="00DC0D25" w:rsidRPr="003A759D">
        <w:rPr>
          <w:rFonts w:ascii="TH SarabunPSK" w:hAnsi="TH SarabunPSK" w:cs="TH SarabunPSK"/>
          <w:spacing w:val="-2"/>
          <w:sz w:val="32"/>
          <w:szCs w:val="32"/>
        </w:rPr>
        <w:t>to</w:t>
      </w:r>
      <w:proofErr w:type="gramEnd"/>
      <w:r w:rsidR="00DC0D25" w:rsidRPr="003A759D">
        <w:rPr>
          <w:rFonts w:ascii="TH SarabunPSK" w:hAnsi="TH SarabunPSK" w:cs="TH SarabunPSK"/>
          <w:spacing w:val="-2"/>
          <w:sz w:val="32"/>
          <w:szCs w:val="32"/>
        </w:rPr>
        <w:t xml:space="preserve"> study and analyse</w:t>
      </w:r>
      <w:r w:rsidR="00A529AC" w:rsidRPr="003A759D">
        <w:rPr>
          <w:rFonts w:ascii="TH SarabunPSK" w:hAnsi="TH SarabunPSK" w:cs="TH SarabunPSK"/>
          <w:spacing w:val="-2"/>
          <w:sz w:val="32"/>
          <w:szCs w:val="32"/>
        </w:rPr>
        <w:t>s</w:t>
      </w:r>
      <w:r w:rsidR="00DC0D25" w:rsidRPr="003A759D">
        <w:rPr>
          <w:rFonts w:ascii="TH SarabunPSK" w:hAnsi="TH SarabunPSK" w:cs="TH SarabunPSK"/>
          <w:spacing w:val="-2"/>
          <w:sz w:val="32"/>
          <w:szCs w:val="32"/>
        </w:rPr>
        <w:t xml:space="preserve"> </w:t>
      </w:r>
      <w:r w:rsidR="0014458B">
        <w:rPr>
          <w:rFonts w:ascii="TH SarabunPSK" w:hAnsi="TH SarabunPSK" w:cs="TH SarabunPSK"/>
          <w:spacing w:val="-2"/>
          <w:sz w:val="32"/>
          <w:szCs w:val="32"/>
        </w:rPr>
        <w:t>T</w:t>
      </w:r>
      <w:r w:rsidR="00DC0D25" w:rsidRPr="003A759D">
        <w:rPr>
          <w:rFonts w:ascii="TH SarabunPSK" w:hAnsi="TH SarabunPSK" w:cs="TH SarabunPSK"/>
          <w:spacing w:val="-2"/>
          <w:sz w:val="32"/>
          <w:szCs w:val="32"/>
        </w:rPr>
        <w:t>he National Energy Policy and National Management</w:t>
      </w:r>
      <w:r w:rsidR="00DC0D25" w:rsidRPr="00DC0D25">
        <w:rPr>
          <w:rFonts w:ascii="TH SarabunPSK" w:hAnsi="TH SarabunPSK" w:cs="TH SarabunPSK"/>
          <w:sz w:val="32"/>
          <w:szCs w:val="32"/>
        </w:rPr>
        <w:t xml:space="preserve"> and Development Plan for submission to the National Energy Policy Council;</w:t>
      </w:r>
    </w:p>
    <w:p w:rsidR="00EB64B9" w:rsidRDefault="00D50A67" w:rsidP="00D50A67">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(2)</w:t>
      </w:r>
      <w:r>
        <w:rPr>
          <w:rFonts w:ascii="TH SarabunPSK" w:hAnsi="TH SarabunPSK" w:cs="TH SarabunPSK"/>
          <w:sz w:val="32"/>
          <w:szCs w:val="32"/>
        </w:rPr>
        <w:tab/>
      </w:r>
      <w:proofErr w:type="gramStart"/>
      <w:r w:rsidR="00DC0D25" w:rsidRPr="00DC0D25">
        <w:rPr>
          <w:rFonts w:ascii="TH SarabunPSK" w:hAnsi="TH SarabunPSK" w:cs="TH SarabunPSK"/>
          <w:sz w:val="32"/>
          <w:szCs w:val="32"/>
        </w:rPr>
        <w:t>to</w:t>
      </w:r>
      <w:proofErr w:type="gramEnd"/>
      <w:r w:rsidR="00DC0D25" w:rsidRPr="00DC0D25">
        <w:rPr>
          <w:rFonts w:ascii="TH SarabunPSK" w:hAnsi="TH SarabunPSK" w:cs="TH SarabunPSK"/>
          <w:sz w:val="32"/>
          <w:szCs w:val="32"/>
        </w:rPr>
        <w:t xml:space="preserve"> monitor and evaluate, and to act as a coordinating and support </w:t>
      </w:r>
      <w:proofErr w:type="spellStart"/>
      <w:r w:rsidR="00DC0D25" w:rsidRPr="00DC0D25">
        <w:rPr>
          <w:rFonts w:ascii="TH SarabunPSK" w:hAnsi="TH SarabunPSK" w:cs="TH SarabunPSK"/>
          <w:sz w:val="32"/>
          <w:szCs w:val="32"/>
        </w:rPr>
        <w:t>centre</w:t>
      </w:r>
      <w:proofErr w:type="spellEnd"/>
      <w:r w:rsidR="00DC0D25" w:rsidRPr="00DC0D25">
        <w:rPr>
          <w:rFonts w:ascii="TH SarabunPSK" w:hAnsi="TH SarabunPSK" w:cs="TH SarabunPSK"/>
          <w:sz w:val="32"/>
          <w:szCs w:val="32"/>
        </w:rPr>
        <w:t xml:space="preserve"> for the implementation of the National Energy Policy and the National Management and Development Plan;</w:t>
      </w:r>
    </w:p>
    <w:p w:rsidR="00DC0D25" w:rsidRDefault="00D50A67" w:rsidP="00D50A67">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(3)</w:t>
      </w:r>
      <w:r>
        <w:rPr>
          <w:rFonts w:ascii="TH SarabunPSK" w:hAnsi="TH SarabunPSK" w:cs="TH SarabunPSK"/>
          <w:sz w:val="32"/>
          <w:szCs w:val="32"/>
        </w:rPr>
        <w:tab/>
      </w:r>
      <w:proofErr w:type="gramStart"/>
      <w:r w:rsidR="00DC0D25" w:rsidRPr="00DC0D25">
        <w:rPr>
          <w:rFonts w:ascii="TH SarabunPSK" w:hAnsi="TH SarabunPSK" w:cs="TH SarabunPSK"/>
          <w:sz w:val="32"/>
          <w:szCs w:val="32"/>
        </w:rPr>
        <w:t>to</w:t>
      </w:r>
      <w:proofErr w:type="gramEnd"/>
      <w:r w:rsidR="00DC0D25" w:rsidRPr="00DC0D25">
        <w:rPr>
          <w:rFonts w:ascii="TH SarabunPSK" w:hAnsi="TH SarabunPSK" w:cs="TH SarabunPSK"/>
          <w:sz w:val="32"/>
          <w:szCs w:val="32"/>
        </w:rPr>
        <w:t xml:space="preserve"> collect data, to monitor the changing situation of energy, to </w:t>
      </w:r>
      <w:proofErr w:type="spellStart"/>
      <w:r w:rsidR="00DC0D25" w:rsidRPr="00DC0D25">
        <w:rPr>
          <w:rFonts w:ascii="TH SarabunPSK" w:hAnsi="TH SarabunPSK" w:cs="TH SarabunPSK"/>
          <w:sz w:val="32"/>
          <w:szCs w:val="32"/>
        </w:rPr>
        <w:t>analyse</w:t>
      </w:r>
      <w:proofErr w:type="spellEnd"/>
      <w:r w:rsidR="00DC0D25" w:rsidRPr="00DC0D25">
        <w:rPr>
          <w:rFonts w:ascii="TH SarabunPSK" w:hAnsi="TH SarabunPSK" w:cs="TH SarabunPSK"/>
          <w:sz w:val="32"/>
          <w:szCs w:val="32"/>
        </w:rPr>
        <w:t xml:space="preserve"> the trend and evaluate the anticipatory impact for the purpose of preparing the proposals in respect of the National Energy Policy and the National Management and Development Plan, and to disseminate, statistics related to energy;</w:t>
      </w:r>
    </w:p>
    <w:p w:rsidR="00DC0D25" w:rsidRDefault="00D50A67" w:rsidP="00D50A67">
      <w:pPr>
        <w:tabs>
          <w:tab w:val="left" w:pos="1843"/>
        </w:tabs>
        <w:spacing w:after="0" w:line="240" w:lineRule="auto"/>
        <w:ind w:firstLine="1418"/>
        <w:jc w:val="thaiDistribute"/>
        <w:rPr>
          <w:rFonts w:ascii="TH SarabunPSK" w:hAnsi="TH SarabunPSK" w:cs="TH SarabunPSK"/>
          <w:sz w:val="32"/>
          <w:szCs w:val="32"/>
        </w:rPr>
      </w:pPr>
      <w:r>
        <w:rPr>
          <w:rFonts w:ascii="TH SarabunPSK" w:hAnsi="TH SarabunPSK" w:cs="TH SarabunPSK"/>
          <w:sz w:val="32"/>
          <w:szCs w:val="32"/>
        </w:rPr>
        <w:t>(4)</w:t>
      </w:r>
      <w:r>
        <w:rPr>
          <w:rFonts w:ascii="TH SarabunPSK" w:hAnsi="TH SarabunPSK" w:cs="TH SarabunPSK"/>
          <w:sz w:val="32"/>
          <w:szCs w:val="32"/>
        </w:rPr>
        <w:tab/>
      </w:r>
      <w:proofErr w:type="gramStart"/>
      <w:r w:rsidR="00DC0D25" w:rsidRPr="00DC0D25">
        <w:rPr>
          <w:rFonts w:ascii="TH SarabunPSK" w:hAnsi="TH SarabunPSK" w:cs="TH SarabunPSK"/>
          <w:sz w:val="32"/>
          <w:szCs w:val="32"/>
        </w:rPr>
        <w:t>to</w:t>
      </w:r>
      <w:proofErr w:type="gramEnd"/>
      <w:r w:rsidR="00DC0D25" w:rsidRPr="00DC0D25">
        <w:rPr>
          <w:rFonts w:ascii="TH SarabunPSK" w:hAnsi="TH SarabunPSK" w:cs="TH SarabunPSK"/>
          <w:sz w:val="32"/>
          <w:szCs w:val="32"/>
        </w:rPr>
        <w:t xml:space="preserve"> perform other functions as entr</w:t>
      </w:r>
      <w:r w:rsidR="0014458B">
        <w:rPr>
          <w:rFonts w:ascii="TH SarabunPSK" w:hAnsi="TH SarabunPSK" w:cs="TH SarabunPSK"/>
          <w:sz w:val="32"/>
          <w:szCs w:val="32"/>
        </w:rPr>
        <w:t>usted by the Prime Minister or T</w:t>
      </w:r>
      <w:r w:rsidR="00DC0D25" w:rsidRPr="00DC0D25">
        <w:rPr>
          <w:rFonts w:ascii="TH SarabunPSK" w:hAnsi="TH SarabunPSK" w:cs="TH SarabunPSK"/>
          <w:sz w:val="32"/>
          <w:szCs w:val="32"/>
        </w:rPr>
        <w:t>he National Energy Policy Council.</w:t>
      </w:r>
    </w:p>
    <w:p w:rsidR="000102DA" w:rsidRDefault="000102DA" w:rsidP="00B26E74">
      <w:pPr>
        <w:spacing w:after="0" w:line="240" w:lineRule="auto"/>
        <w:ind w:firstLine="1418"/>
        <w:jc w:val="thaiDistribute"/>
        <w:rPr>
          <w:rFonts w:ascii="TH SarabunPSK" w:hAnsi="TH SarabunPSK" w:cs="TH SarabunPSK"/>
          <w:sz w:val="32"/>
          <w:szCs w:val="32"/>
        </w:rPr>
      </w:pPr>
    </w:p>
    <w:p w:rsidR="004F44AE" w:rsidRDefault="00DC0D25" w:rsidP="00B82DE2">
      <w:pPr>
        <w:tabs>
          <w:tab w:val="left" w:pos="2694"/>
        </w:tabs>
        <w:spacing w:after="0" w:line="240" w:lineRule="auto"/>
        <w:ind w:firstLine="1418"/>
        <w:jc w:val="thaiDistribute"/>
        <w:rPr>
          <w:rFonts w:ascii="TH SarabunPSK" w:hAnsi="TH SarabunPSK" w:cs="TH SarabunPSK"/>
          <w:sz w:val="32"/>
          <w:szCs w:val="32"/>
        </w:rPr>
      </w:pPr>
      <w:proofErr w:type="gramStart"/>
      <w:r w:rsidRPr="00FB6A12">
        <w:rPr>
          <w:rFonts w:ascii="TH SarabunPSK" w:hAnsi="TH SarabunPSK" w:cs="TH SarabunPSK"/>
          <w:b/>
          <w:bCs/>
          <w:sz w:val="32"/>
          <w:szCs w:val="32"/>
        </w:rPr>
        <w:t>Section 11.</w:t>
      </w:r>
      <w:proofErr w:type="gramEnd"/>
      <w:r w:rsidR="00B82DE2">
        <w:rPr>
          <w:rFonts w:ascii="TH SarabunPSK" w:hAnsi="TH SarabunPSK" w:cs="TH SarabunPSK"/>
          <w:sz w:val="32"/>
          <w:szCs w:val="32"/>
        </w:rPr>
        <w:tab/>
      </w:r>
      <w:r w:rsidRPr="00DC0D25">
        <w:rPr>
          <w:rFonts w:ascii="TH SarabunPSK" w:hAnsi="TH SarabunPSK" w:cs="TH SarabunPSK"/>
          <w:sz w:val="32"/>
          <w:szCs w:val="32"/>
        </w:rPr>
        <w:t xml:space="preserve">In the performance of </w:t>
      </w:r>
      <w:r w:rsidR="0014458B">
        <w:rPr>
          <w:rFonts w:ascii="TH SarabunPSK" w:hAnsi="TH SarabunPSK" w:cs="TH SarabunPSK"/>
          <w:sz w:val="32"/>
          <w:szCs w:val="32"/>
        </w:rPr>
        <w:t>the functions of T</w:t>
      </w:r>
      <w:r w:rsidR="004F44AE" w:rsidRPr="00E86AF6">
        <w:rPr>
          <w:rFonts w:ascii="TH SarabunPSK" w:hAnsi="TH SarabunPSK" w:cs="TH SarabunPSK"/>
          <w:sz w:val="32"/>
          <w:szCs w:val="32"/>
        </w:rPr>
        <w:t>he Energy Policy and Planning Office</w:t>
      </w:r>
      <w:r w:rsidRPr="00DC0D25">
        <w:rPr>
          <w:rFonts w:ascii="TH SarabunPSK" w:hAnsi="TH SarabunPSK" w:cs="TH SarabunPSK"/>
          <w:sz w:val="32"/>
          <w:szCs w:val="32"/>
        </w:rPr>
        <w:t xml:space="preserve"> under section 10, </w:t>
      </w:r>
      <w:r w:rsidR="0014458B">
        <w:rPr>
          <w:rFonts w:ascii="TH SarabunPSK" w:hAnsi="TH SarabunPSK" w:cs="TH SarabunPSK"/>
          <w:sz w:val="32"/>
          <w:szCs w:val="32"/>
        </w:rPr>
        <w:t>T</w:t>
      </w:r>
      <w:r w:rsidR="004F44AE" w:rsidRPr="00E86AF6">
        <w:rPr>
          <w:rFonts w:ascii="TH SarabunPSK" w:hAnsi="TH SarabunPSK" w:cs="TH SarabunPSK"/>
          <w:sz w:val="32"/>
          <w:szCs w:val="32"/>
        </w:rPr>
        <w:t>he Energy Policy and Planning Office</w:t>
      </w:r>
      <w:r w:rsidRPr="00DC0D25">
        <w:rPr>
          <w:rFonts w:ascii="TH SarabunPSK" w:hAnsi="TH SarabunPSK" w:cs="TH SarabunPSK"/>
          <w:sz w:val="32"/>
          <w:szCs w:val="32"/>
        </w:rPr>
        <w:t xml:space="preserve"> may request a Ministry, Sub-Ministry, Department, local administration, State enterprise or any person to submit particulars on technical, financial or statistical matters and other matters as necessary in relation to the National Energy Policy and the National Management and Development Plan.</w:t>
      </w:r>
    </w:p>
    <w:p w:rsidR="00DC0D25" w:rsidRDefault="00DC0D25" w:rsidP="00346B3E">
      <w:pPr>
        <w:tabs>
          <w:tab w:val="left" w:pos="2694"/>
        </w:tabs>
        <w:spacing w:after="0" w:line="240" w:lineRule="auto"/>
        <w:ind w:firstLine="1418"/>
        <w:jc w:val="thaiDistribute"/>
        <w:rPr>
          <w:rFonts w:ascii="TH SarabunPSK" w:hAnsi="TH SarabunPSK" w:cs="TH SarabunPSK"/>
          <w:sz w:val="32"/>
          <w:szCs w:val="32"/>
        </w:rPr>
      </w:pPr>
      <w:proofErr w:type="gramStart"/>
      <w:r w:rsidRPr="00FB6A12">
        <w:rPr>
          <w:rFonts w:ascii="TH SarabunPSK" w:hAnsi="TH SarabunPSK" w:cs="TH SarabunPSK"/>
          <w:b/>
          <w:bCs/>
          <w:sz w:val="32"/>
          <w:szCs w:val="32"/>
        </w:rPr>
        <w:lastRenderedPageBreak/>
        <w:t>Section 12.</w:t>
      </w:r>
      <w:proofErr w:type="gramEnd"/>
      <w:r w:rsidR="00EE5490">
        <w:rPr>
          <w:rFonts w:ascii="TH SarabunPSK" w:hAnsi="TH SarabunPSK" w:cs="TH SarabunPSK"/>
          <w:sz w:val="32"/>
          <w:szCs w:val="32"/>
        </w:rPr>
        <w:tab/>
      </w:r>
      <w:r w:rsidRPr="00DC0D25">
        <w:rPr>
          <w:rFonts w:ascii="TH SarabunPSK" w:hAnsi="TH SarabunPSK" w:cs="TH SarabunPSK"/>
          <w:sz w:val="32"/>
          <w:szCs w:val="32"/>
        </w:rPr>
        <w:t xml:space="preserve">The National Energy Policy Council or </w:t>
      </w:r>
      <w:r w:rsidR="004F44AE">
        <w:rPr>
          <w:rFonts w:ascii="TH SarabunPSK" w:hAnsi="TH SarabunPSK" w:cs="TH SarabunPSK"/>
          <w:sz w:val="32"/>
          <w:szCs w:val="32"/>
        </w:rPr>
        <w:t>T</w:t>
      </w:r>
      <w:r w:rsidR="004F44AE" w:rsidRPr="00E86AF6">
        <w:rPr>
          <w:rFonts w:ascii="TH SarabunPSK" w:hAnsi="TH SarabunPSK" w:cs="TH SarabunPSK"/>
          <w:sz w:val="32"/>
          <w:szCs w:val="32"/>
        </w:rPr>
        <w:t>he Energy Policy and Planning Office</w:t>
      </w:r>
      <w:r w:rsidRPr="00DC0D25">
        <w:rPr>
          <w:rFonts w:ascii="TH SarabunPSK" w:hAnsi="TH SarabunPSK" w:cs="TH SarabunPSK"/>
          <w:sz w:val="32"/>
          <w:szCs w:val="32"/>
        </w:rPr>
        <w:t xml:space="preserve"> may invite any person to give statements of fact or explanations, opinions or recommendations as it thinks fit.</w:t>
      </w:r>
    </w:p>
    <w:p w:rsidR="00EE5490" w:rsidRDefault="00EE5490" w:rsidP="00346B3E">
      <w:pPr>
        <w:tabs>
          <w:tab w:val="left" w:pos="2694"/>
        </w:tabs>
        <w:spacing w:after="0" w:line="240" w:lineRule="auto"/>
        <w:ind w:firstLine="1418"/>
        <w:jc w:val="thaiDistribute"/>
        <w:rPr>
          <w:rFonts w:ascii="TH SarabunPSK" w:hAnsi="TH SarabunPSK" w:cs="TH SarabunPSK"/>
          <w:sz w:val="32"/>
          <w:szCs w:val="32"/>
        </w:rPr>
      </w:pPr>
    </w:p>
    <w:p w:rsidR="00A529AC" w:rsidRDefault="00DC0D25" w:rsidP="00346B3E">
      <w:pPr>
        <w:tabs>
          <w:tab w:val="left" w:pos="2694"/>
        </w:tabs>
        <w:spacing w:after="0" w:line="240" w:lineRule="auto"/>
        <w:ind w:firstLine="1418"/>
        <w:jc w:val="thaiDistribute"/>
        <w:rPr>
          <w:rFonts w:ascii="TH SarabunPSK" w:hAnsi="TH SarabunPSK" w:cs="TH SarabunPSK"/>
          <w:sz w:val="32"/>
          <w:szCs w:val="32"/>
        </w:rPr>
      </w:pPr>
      <w:proofErr w:type="gramStart"/>
      <w:r w:rsidRPr="00FB6A12">
        <w:rPr>
          <w:rFonts w:ascii="TH SarabunPSK" w:hAnsi="TH SarabunPSK" w:cs="TH SarabunPSK"/>
          <w:b/>
          <w:bCs/>
          <w:sz w:val="32"/>
          <w:szCs w:val="32"/>
        </w:rPr>
        <w:t>Section 13.</w:t>
      </w:r>
      <w:proofErr w:type="gramEnd"/>
      <w:r w:rsidR="00E86AF6">
        <w:rPr>
          <w:rStyle w:val="a5"/>
          <w:rFonts w:ascii="TH SarabunPSK" w:hAnsi="TH SarabunPSK" w:cs="TH SarabunPSK"/>
          <w:b/>
          <w:bCs/>
        </w:rPr>
        <w:footnoteReference w:id="5"/>
      </w:r>
      <w:r w:rsidR="00EE5490">
        <w:rPr>
          <w:rFonts w:ascii="TH SarabunPSK" w:hAnsi="TH SarabunPSK" w:cs="TH SarabunPSK"/>
          <w:sz w:val="32"/>
          <w:szCs w:val="32"/>
        </w:rPr>
        <w:tab/>
      </w:r>
      <w:r w:rsidR="004F44AE">
        <w:rPr>
          <w:rFonts w:ascii="TH SarabunPSK" w:hAnsi="TH SarabunPSK" w:cs="TH SarabunPSK"/>
          <w:sz w:val="32"/>
          <w:szCs w:val="32"/>
        </w:rPr>
        <w:t xml:space="preserve">The Director </w:t>
      </w:r>
      <w:r w:rsidR="0014458B">
        <w:rPr>
          <w:rFonts w:ascii="TH SarabunPSK" w:hAnsi="TH SarabunPSK" w:cs="TH SarabunPSK"/>
          <w:sz w:val="32"/>
          <w:szCs w:val="32"/>
        </w:rPr>
        <w:t>General of T</w:t>
      </w:r>
      <w:r w:rsidR="00E86AF6" w:rsidRPr="00E86AF6">
        <w:rPr>
          <w:rFonts w:ascii="TH SarabunPSK" w:hAnsi="TH SarabunPSK" w:cs="TH SarabunPSK"/>
          <w:sz w:val="32"/>
          <w:szCs w:val="32"/>
        </w:rPr>
        <w:t>he Energy Policy and Planning Office shall</w:t>
      </w:r>
      <w:r w:rsidR="00E86AF6">
        <w:rPr>
          <w:rFonts w:ascii="TH SarabunPSK" w:hAnsi="TH SarabunPSK" w:cs="TH SarabunPSK"/>
          <w:sz w:val="32"/>
          <w:szCs w:val="32"/>
        </w:rPr>
        <w:t xml:space="preserve"> </w:t>
      </w:r>
      <w:r w:rsidR="00E86AF6" w:rsidRPr="00E86AF6">
        <w:rPr>
          <w:rFonts w:ascii="TH SarabunPSK" w:hAnsi="TH SarabunPSK" w:cs="TH SarabunPSK"/>
          <w:sz w:val="32"/>
          <w:szCs w:val="32"/>
        </w:rPr>
        <w:t>be entrusted with the powers and duties to generally supervise the performance of</w:t>
      </w:r>
      <w:r w:rsidR="00E86AF6">
        <w:rPr>
          <w:rFonts w:ascii="TH SarabunPSK" w:hAnsi="TH SarabunPSK" w:cs="TH SarabunPSK"/>
          <w:sz w:val="32"/>
          <w:szCs w:val="32"/>
        </w:rPr>
        <w:t xml:space="preserve"> </w:t>
      </w:r>
      <w:r w:rsidR="0014458B">
        <w:rPr>
          <w:rFonts w:ascii="TH SarabunPSK" w:hAnsi="TH SarabunPSK" w:cs="TH SarabunPSK"/>
          <w:sz w:val="32"/>
          <w:szCs w:val="32"/>
        </w:rPr>
        <w:t>official affairs of T</w:t>
      </w:r>
      <w:r w:rsidR="00E86AF6" w:rsidRPr="00E86AF6">
        <w:rPr>
          <w:rFonts w:ascii="TH SarabunPSK" w:hAnsi="TH SarabunPSK" w:cs="TH SarabunPSK"/>
          <w:sz w:val="32"/>
          <w:szCs w:val="32"/>
        </w:rPr>
        <w:t>he Energy Policy and Planning Office and shall be the commanding</w:t>
      </w:r>
      <w:r w:rsidR="00E86AF6">
        <w:rPr>
          <w:rFonts w:ascii="TH SarabunPSK" w:hAnsi="TH SarabunPSK" w:cs="TH SarabunPSK"/>
          <w:sz w:val="32"/>
          <w:szCs w:val="32"/>
        </w:rPr>
        <w:t xml:space="preserve"> </w:t>
      </w:r>
      <w:r w:rsidR="00E86AF6" w:rsidRPr="00E86AF6">
        <w:rPr>
          <w:rFonts w:ascii="TH SarabunPSK" w:hAnsi="TH SarabunPSK" w:cs="TH SarabunPSK"/>
          <w:sz w:val="32"/>
          <w:szCs w:val="32"/>
        </w:rPr>
        <w:t>officer of the government</w:t>
      </w:r>
      <w:r w:rsidR="0014458B">
        <w:rPr>
          <w:rFonts w:ascii="TH SarabunPSK" w:hAnsi="TH SarabunPSK" w:cs="TH SarabunPSK"/>
          <w:sz w:val="32"/>
          <w:szCs w:val="32"/>
        </w:rPr>
        <w:t xml:space="preserve"> officials and employees under T</w:t>
      </w:r>
      <w:r w:rsidR="00E86AF6" w:rsidRPr="00E86AF6">
        <w:rPr>
          <w:rFonts w:ascii="TH SarabunPSK" w:hAnsi="TH SarabunPSK" w:cs="TH SarabunPSK"/>
          <w:sz w:val="32"/>
          <w:szCs w:val="32"/>
        </w:rPr>
        <w:t>he Energy Policy and</w:t>
      </w:r>
      <w:r w:rsidR="00E86AF6">
        <w:rPr>
          <w:rFonts w:ascii="TH SarabunPSK" w:hAnsi="TH SarabunPSK" w:cs="TH SarabunPSK"/>
          <w:sz w:val="32"/>
          <w:szCs w:val="32"/>
        </w:rPr>
        <w:t xml:space="preserve"> </w:t>
      </w:r>
      <w:r w:rsidR="00E86AF6" w:rsidRPr="00E86AF6">
        <w:rPr>
          <w:rFonts w:ascii="TH SarabunPSK" w:hAnsi="TH SarabunPSK" w:cs="TH SarabunPSK"/>
          <w:sz w:val="32"/>
          <w:szCs w:val="32"/>
        </w:rPr>
        <w:t xml:space="preserve">Planning Office. There shall </w:t>
      </w:r>
      <w:r w:rsidR="00DC4C8C">
        <w:rPr>
          <w:rFonts w:ascii="TH SarabunPSK" w:hAnsi="TH SarabunPSK" w:cs="TH SarabunPSK"/>
          <w:sz w:val="32"/>
          <w:szCs w:val="32"/>
        </w:rPr>
        <w:t xml:space="preserve">be Deputy Directors </w:t>
      </w:r>
      <w:r w:rsidR="0014458B">
        <w:rPr>
          <w:rFonts w:ascii="TH SarabunPSK" w:hAnsi="TH SarabunPSK" w:cs="TH SarabunPSK"/>
          <w:sz w:val="32"/>
          <w:szCs w:val="32"/>
        </w:rPr>
        <w:t>General of T</w:t>
      </w:r>
      <w:r w:rsidR="00E86AF6" w:rsidRPr="00E86AF6">
        <w:rPr>
          <w:rFonts w:ascii="TH SarabunPSK" w:hAnsi="TH SarabunPSK" w:cs="TH SarabunPSK"/>
          <w:sz w:val="32"/>
          <w:szCs w:val="32"/>
        </w:rPr>
        <w:t>he Energy Policy and</w:t>
      </w:r>
      <w:r w:rsidR="00E86AF6">
        <w:rPr>
          <w:rFonts w:ascii="TH SarabunPSK" w:hAnsi="TH SarabunPSK" w:cs="TH SarabunPSK"/>
          <w:sz w:val="32"/>
          <w:szCs w:val="32"/>
        </w:rPr>
        <w:t xml:space="preserve"> </w:t>
      </w:r>
      <w:r w:rsidR="00E86AF6" w:rsidRPr="00E86AF6">
        <w:rPr>
          <w:rFonts w:ascii="TH SarabunPSK" w:hAnsi="TH SarabunPSK" w:cs="TH SarabunPSK"/>
          <w:sz w:val="32"/>
          <w:szCs w:val="32"/>
        </w:rPr>
        <w:t>Planning Office to assist with the char</w:t>
      </w:r>
      <w:r w:rsidR="00E86AF6">
        <w:rPr>
          <w:rFonts w:ascii="TH SarabunPSK" w:hAnsi="TH SarabunPSK" w:cs="TH SarabunPSK"/>
          <w:sz w:val="32"/>
          <w:szCs w:val="32"/>
        </w:rPr>
        <w:t>ge and execution of the duties.</w:t>
      </w:r>
    </w:p>
    <w:p w:rsidR="00346B3E" w:rsidRPr="00E86AF6" w:rsidRDefault="00346B3E" w:rsidP="00346B3E">
      <w:pPr>
        <w:tabs>
          <w:tab w:val="left" w:pos="2694"/>
        </w:tabs>
        <w:spacing w:after="0" w:line="240" w:lineRule="auto"/>
        <w:ind w:firstLine="1418"/>
        <w:jc w:val="thaiDistribute"/>
        <w:rPr>
          <w:rFonts w:ascii="TH SarabunPSK" w:hAnsi="TH SarabunPSK" w:cs="TH SarabunPSK"/>
          <w:sz w:val="32"/>
          <w:szCs w:val="32"/>
        </w:rPr>
      </w:pPr>
    </w:p>
    <w:p w:rsidR="00EB64B9" w:rsidRDefault="00DC0D25" w:rsidP="00346B3E">
      <w:pPr>
        <w:tabs>
          <w:tab w:val="left" w:pos="2694"/>
        </w:tabs>
        <w:spacing w:after="0" w:line="240" w:lineRule="auto"/>
        <w:ind w:firstLine="1418"/>
        <w:jc w:val="thaiDistribute"/>
        <w:rPr>
          <w:rFonts w:ascii="TH SarabunPSK" w:hAnsi="TH SarabunPSK" w:cs="TH SarabunPSK"/>
          <w:spacing w:val="-2"/>
          <w:sz w:val="32"/>
          <w:szCs w:val="32"/>
        </w:rPr>
      </w:pPr>
      <w:proofErr w:type="gramStart"/>
      <w:r w:rsidRPr="00FB6A12">
        <w:rPr>
          <w:rFonts w:ascii="TH SarabunPSK" w:hAnsi="TH SarabunPSK" w:cs="TH SarabunPSK"/>
          <w:b/>
          <w:bCs/>
          <w:spacing w:val="-2"/>
          <w:sz w:val="32"/>
          <w:szCs w:val="32"/>
        </w:rPr>
        <w:t>Section 14.</w:t>
      </w:r>
      <w:proofErr w:type="gramEnd"/>
      <w:r w:rsidR="00EE5490">
        <w:rPr>
          <w:rFonts w:ascii="TH SarabunPSK" w:hAnsi="TH SarabunPSK" w:cs="TH SarabunPSK"/>
          <w:spacing w:val="-2"/>
          <w:sz w:val="32"/>
          <w:szCs w:val="32"/>
        </w:rPr>
        <w:tab/>
      </w:r>
      <w:r w:rsidRPr="00FB6A12">
        <w:rPr>
          <w:rFonts w:ascii="TH SarabunPSK" w:hAnsi="TH SarabunPSK" w:cs="TH SarabunPSK"/>
          <w:spacing w:val="-2"/>
          <w:sz w:val="32"/>
          <w:szCs w:val="32"/>
        </w:rPr>
        <w:t>The Prime Minister shall have charge and control of the execution of this Act.</w:t>
      </w:r>
    </w:p>
    <w:p w:rsidR="00334701" w:rsidRDefault="00334701" w:rsidP="00DC0D25">
      <w:pPr>
        <w:spacing w:after="0"/>
        <w:rPr>
          <w:rFonts w:ascii="TH SarabunPSK" w:hAnsi="TH SarabunPSK" w:cs="TH SarabunPSK"/>
          <w:spacing w:val="-2"/>
          <w:sz w:val="32"/>
          <w:szCs w:val="32"/>
        </w:rPr>
      </w:pPr>
    </w:p>
    <w:p w:rsidR="00BE4910" w:rsidRDefault="00BE4910" w:rsidP="00DC0D25">
      <w:pPr>
        <w:spacing w:after="0"/>
        <w:rPr>
          <w:rFonts w:ascii="TH SarabunPSK" w:hAnsi="TH SarabunPSK" w:cs="TH SarabunPSK"/>
          <w:spacing w:val="-2"/>
          <w:sz w:val="32"/>
          <w:szCs w:val="32"/>
        </w:rPr>
      </w:pPr>
    </w:p>
    <w:p w:rsidR="005754F2" w:rsidRDefault="005754F2" w:rsidP="00DC0D25">
      <w:pPr>
        <w:spacing w:after="0"/>
        <w:rPr>
          <w:rFonts w:ascii="TH SarabunPSK" w:hAnsi="TH SarabunPSK" w:cs="TH SarabunPSK"/>
          <w:spacing w:val="-2"/>
          <w:sz w:val="32"/>
          <w:szCs w:val="32"/>
        </w:rPr>
      </w:pPr>
    </w:p>
    <w:p w:rsidR="005754F2" w:rsidRDefault="005754F2" w:rsidP="00DC0D25">
      <w:pPr>
        <w:spacing w:after="0"/>
        <w:rPr>
          <w:rFonts w:ascii="TH SarabunPSK" w:hAnsi="TH SarabunPSK" w:cs="TH SarabunPSK"/>
          <w:spacing w:val="-2"/>
          <w:sz w:val="32"/>
          <w:szCs w:val="32"/>
        </w:rPr>
      </w:pPr>
    </w:p>
    <w:p w:rsidR="00EA2B8A" w:rsidRPr="00EB64B9" w:rsidRDefault="00EA2B8A" w:rsidP="00DC0D25">
      <w:pPr>
        <w:spacing w:after="0"/>
        <w:rPr>
          <w:rFonts w:ascii="TH SarabunPSK" w:hAnsi="TH SarabunPSK" w:cs="TH SarabunPSK"/>
          <w:spacing w:val="-2"/>
          <w:sz w:val="32"/>
          <w:szCs w:val="32"/>
        </w:rPr>
      </w:pPr>
    </w:p>
    <w:p w:rsidR="00DC0D25" w:rsidRPr="00DC0D25" w:rsidRDefault="00DC0D25" w:rsidP="00DC0D25">
      <w:pPr>
        <w:spacing w:after="0"/>
        <w:rPr>
          <w:rFonts w:ascii="TH SarabunPSK" w:hAnsi="TH SarabunPSK" w:cs="TH SarabunPSK"/>
          <w:sz w:val="32"/>
          <w:szCs w:val="32"/>
        </w:rPr>
      </w:pPr>
      <w:r w:rsidRPr="00DC0D25">
        <w:rPr>
          <w:rFonts w:ascii="TH SarabunPSK" w:hAnsi="TH SarabunPSK" w:cs="TH SarabunPSK"/>
          <w:sz w:val="32"/>
          <w:szCs w:val="32"/>
        </w:rPr>
        <w:t>Countersigned by:</w:t>
      </w:r>
    </w:p>
    <w:p w:rsidR="00DC0D25" w:rsidRPr="00DC0D25" w:rsidRDefault="00DC0D25" w:rsidP="00DC0D25">
      <w:pPr>
        <w:spacing w:after="0"/>
        <w:rPr>
          <w:rFonts w:ascii="TH SarabunPSK" w:hAnsi="TH SarabunPSK" w:cs="TH SarabunPSK"/>
          <w:sz w:val="32"/>
          <w:szCs w:val="32"/>
        </w:rPr>
      </w:pPr>
      <w:proofErr w:type="spellStart"/>
      <w:r w:rsidRPr="00DC0D25">
        <w:rPr>
          <w:rFonts w:ascii="TH SarabunPSK" w:hAnsi="TH SarabunPSK" w:cs="TH SarabunPSK"/>
          <w:sz w:val="32"/>
          <w:szCs w:val="32"/>
        </w:rPr>
        <w:t>Anand</w:t>
      </w:r>
      <w:proofErr w:type="spellEnd"/>
      <w:r w:rsidRPr="00DC0D25">
        <w:rPr>
          <w:rFonts w:ascii="TH SarabunPSK" w:hAnsi="TH SarabunPSK" w:cs="TH SarabunPSK"/>
          <w:sz w:val="32"/>
          <w:szCs w:val="32"/>
        </w:rPr>
        <w:t xml:space="preserve"> </w:t>
      </w:r>
      <w:proofErr w:type="spellStart"/>
      <w:r w:rsidRPr="00DC0D25">
        <w:rPr>
          <w:rFonts w:ascii="TH SarabunPSK" w:hAnsi="TH SarabunPSK" w:cs="TH SarabunPSK"/>
          <w:sz w:val="32"/>
          <w:szCs w:val="32"/>
        </w:rPr>
        <w:t>Panyarachun</w:t>
      </w:r>
      <w:proofErr w:type="spellEnd"/>
    </w:p>
    <w:p w:rsidR="00DC0D25" w:rsidRDefault="00DC0D25" w:rsidP="00DC0D25">
      <w:pPr>
        <w:spacing w:after="0"/>
        <w:rPr>
          <w:rFonts w:ascii="TH SarabunPSK" w:hAnsi="TH SarabunPSK" w:cs="TH SarabunPSK"/>
          <w:sz w:val="32"/>
          <w:szCs w:val="32"/>
        </w:rPr>
      </w:pPr>
      <w:r w:rsidRPr="00DC0D25">
        <w:rPr>
          <w:rFonts w:ascii="TH SarabunPSK" w:hAnsi="TH SarabunPSK" w:cs="TH SarabunPSK"/>
          <w:sz w:val="32"/>
          <w:szCs w:val="32"/>
        </w:rPr>
        <w:t>Prime Minister</w:t>
      </w:r>
    </w:p>
    <w:p w:rsidR="00EB64B9" w:rsidRPr="00DC0D25" w:rsidRDefault="00EB64B9" w:rsidP="00DC0D25">
      <w:pPr>
        <w:spacing w:after="0"/>
        <w:rPr>
          <w:rFonts w:ascii="TH SarabunPSK" w:hAnsi="TH SarabunPSK" w:cs="TH SarabunPSK"/>
          <w:sz w:val="32"/>
          <w:szCs w:val="32"/>
        </w:rPr>
      </w:pPr>
    </w:p>
    <w:p w:rsidR="00CE15BA" w:rsidRDefault="0061495D" w:rsidP="00DC0D25">
      <w:pPr>
        <w:spacing w:after="0"/>
        <w:rPr>
          <w:rFonts w:ascii="TH SarabunPSK" w:hAnsi="TH SarabunPSK" w:cs="TH SarabunPSK"/>
          <w:sz w:val="32"/>
          <w:szCs w:val="32"/>
        </w:rPr>
      </w:pPr>
    </w:p>
    <w:p w:rsidR="00BE4910" w:rsidRDefault="00BE4910" w:rsidP="00DC0D25">
      <w:pPr>
        <w:spacing w:after="0"/>
        <w:rPr>
          <w:rFonts w:ascii="TH SarabunPSK" w:hAnsi="TH SarabunPSK" w:cs="TH SarabunPSK"/>
          <w:sz w:val="32"/>
          <w:szCs w:val="32"/>
        </w:rPr>
      </w:pPr>
    </w:p>
    <w:p w:rsidR="00BE4910" w:rsidRDefault="00BE4910" w:rsidP="00DC0D25">
      <w:pPr>
        <w:spacing w:after="0"/>
        <w:rPr>
          <w:rFonts w:ascii="TH SarabunPSK" w:hAnsi="TH SarabunPSK" w:cs="TH SarabunPSK"/>
          <w:sz w:val="32"/>
          <w:szCs w:val="32"/>
        </w:rPr>
      </w:pPr>
    </w:p>
    <w:p w:rsidR="00BE4910" w:rsidRPr="00DC0D25" w:rsidRDefault="00BE4910" w:rsidP="00DC0D25">
      <w:pPr>
        <w:spacing w:after="0"/>
        <w:rPr>
          <w:rFonts w:ascii="TH SarabunPSK" w:hAnsi="TH SarabunPSK" w:cs="TH SarabunPSK"/>
          <w:sz w:val="32"/>
          <w:szCs w:val="32"/>
        </w:rPr>
      </w:pPr>
    </w:p>
    <w:sectPr w:rsidR="00BE4910" w:rsidRPr="00DC0D25" w:rsidSect="00123D1A">
      <w:headerReference w:type="even" r:id="rId8"/>
      <w:headerReference w:type="default" r:id="rId9"/>
      <w:footerReference w:type="default" r:id="rId10"/>
      <w:headerReference w:type="first" r:id="rId11"/>
      <w:footerReference w:type="first" r:id="rId12"/>
      <w:pgSz w:w="11906" w:h="16838"/>
      <w:pgMar w:top="851"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5D" w:rsidRDefault="0061495D" w:rsidP="00DC0D25">
      <w:pPr>
        <w:spacing w:after="0" w:line="240" w:lineRule="auto"/>
      </w:pPr>
      <w:r>
        <w:separator/>
      </w:r>
    </w:p>
  </w:endnote>
  <w:endnote w:type="continuationSeparator" w:id="0">
    <w:p w:rsidR="0061495D" w:rsidRDefault="0061495D" w:rsidP="00DC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66" w:rsidRDefault="00925366" w:rsidP="00925366">
    <w:pPr>
      <w:pStyle w:val="a3"/>
      <w:jc w:val="thaiDistribute"/>
      <w:rPr>
        <w:rFonts w:ascii="TH SarabunIT๙" w:hAnsi="TH SarabunIT๙" w:cs="TH SarabunIT๙"/>
        <w:sz w:val="28"/>
        <w:szCs w:val="28"/>
      </w:rPr>
    </w:pPr>
    <w:r w:rsidRPr="002F51CD">
      <w:rPr>
        <w:rFonts w:ascii="TH SarabunIT๙" w:hAnsi="TH SarabunIT๙" w:cs="TH SarabunIT๙"/>
        <w:b/>
        <w:bCs/>
        <w:sz w:val="28"/>
        <w:szCs w:val="28"/>
      </w:rPr>
      <w:t>DISCLAIMER:</w:t>
    </w:r>
    <w:r w:rsidRPr="002F51CD">
      <w:rPr>
        <w:rFonts w:ascii="TH SarabunIT๙" w:hAnsi="TH SarabunIT๙" w:cs="TH SarabunIT๙"/>
        <w:sz w:val="28"/>
        <w:szCs w:val="28"/>
      </w:rPr>
      <w:t xml:space="preserve"> THIS TEXT HA</w:t>
    </w:r>
    <w:r>
      <w:rPr>
        <w:rFonts w:ascii="TH SarabunIT๙" w:hAnsi="TH SarabunIT๙" w:cs="TH SarabunIT๙"/>
        <w:sz w:val="28"/>
        <w:szCs w:val="28"/>
      </w:rPr>
      <w:t>S BEEN PROVIDED FOR EDUCATIONAL/</w:t>
    </w:r>
    <w:r w:rsidRPr="002F51CD">
      <w:rPr>
        <w:rFonts w:ascii="TH SarabunIT๙" w:hAnsi="TH SarabunIT๙" w:cs="TH SarabunIT๙"/>
        <w:sz w:val="28"/>
        <w:szCs w:val="28"/>
      </w:rPr>
      <w:t xml:space="preserve">COMPREHENSION PURPOSES AND CONTAINS NO LEGAL AUTHORITY. THE </w:t>
    </w:r>
    <w:r w:rsidRPr="002F51CD">
      <w:rPr>
        <w:rFonts w:ascii="TH SarabunIT๙" w:hAnsi="TH SarabunIT๙" w:cs="TH SarabunIT๙"/>
        <w:sz w:val="28"/>
        <w:szCs w:val="28"/>
        <w:shd w:val="clear" w:color="auto" w:fill="FFFFFF"/>
      </w:rPr>
      <w:t>ENERGY POLICY AND PLANNING OFFICE SHALL ASSUME NO RESPONSIBILITY FOR</w:t>
    </w:r>
    <w:r w:rsidRPr="002F51CD">
      <w:rPr>
        <w:rFonts w:ascii="TH SarabunIT๙" w:hAnsi="TH SarabunIT๙" w:cs="TH SarabunIT๙"/>
        <w:sz w:val="28"/>
        <w:szCs w:val="28"/>
      </w:rPr>
      <w:t xml:space="preserve"> ANY LIABILITY ARISING FROM THE USE AND/OR REFERENCE OF THIS TEXT. THE ORIGINAL THAI AS FORMALLY ADOPTED AND PUBLISHED SHALL IN ALL EVENTS REMAIM THE SOLE AUTHORITY HAVING LEGAL FORCE.</w:t>
    </w:r>
  </w:p>
  <w:p w:rsidR="00925366" w:rsidRDefault="00925366">
    <w:pPr>
      <w:pStyle w:val="a8"/>
    </w:pPr>
  </w:p>
  <w:p w:rsidR="00925366" w:rsidRDefault="0092536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F2" w:rsidRDefault="005754F2" w:rsidP="005754F2">
    <w:pPr>
      <w:pStyle w:val="a3"/>
      <w:jc w:val="thaiDistribute"/>
      <w:rPr>
        <w:rFonts w:ascii="TH SarabunIT๙" w:hAnsi="TH SarabunIT๙" w:cs="TH SarabunIT๙"/>
        <w:sz w:val="28"/>
        <w:szCs w:val="28"/>
      </w:rPr>
    </w:pPr>
    <w:r w:rsidRPr="002F51CD">
      <w:rPr>
        <w:rFonts w:ascii="TH SarabunIT๙" w:hAnsi="TH SarabunIT๙" w:cs="TH SarabunIT๙"/>
        <w:b/>
        <w:bCs/>
        <w:sz w:val="28"/>
        <w:szCs w:val="28"/>
      </w:rPr>
      <w:t>DISCLAIMER:</w:t>
    </w:r>
    <w:r w:rsidRPr="002F51CD">
      <w:rPr>
        <w:rFonts w:ascii="TH SarabunIT๙" w:hAnsi="TH SarabunIT๙" w:cs="TH SarabunIT๙"/>
        <w:sz w:val="28"/>
        <w:szCs w:val="28"/>
      </w:rPr>
      <w:t xml:space="preserve"> THIS TEXT HA</w:t>
    </w:r>
    <w:r>
      <w:rPr>
        <w:rFonts w:ascii="TH SarabunIT๙" w:hAnsi="TH SarabunIT๙" w:cs="TH SarabunIT๙"/>
        <w:sz w:val="28"/>
        <w:szCs w:val="28"/>
      </w:rPr>
      <w:t>S BEEN PROVIDED FOR EDUCATIONAL/</w:t>
    </w:r>
    <w:r w:rsidRPr="002F51CD">
      <w:rPr>
        <w:rFonts w:ascii="TH SarabunIT๙" w:hAnsi="TH SarabunIT๙" w:cs="TH SarabunIT๙"/>
        <w:sz w:val="28"/>
        <w:szCs w:val="28"/>
      </w:rPr>
      <w:t xml:space="preserve">COMPREHENSION PURPOSES AND CONTAINS NO LEGAL AUTHORITY. THE </w:t>
    </w:r>
    <w:r w:rsidRPr="002F51CD">
      <w:rPr>
        <w:rFonts w:ascii="TH SarabunIT๙" w:hAnsi="TH SarabunIT๙" w:cs="TH SarabunIT๙"/>
        <w:sz w:val="28"/>
        <w:szCs w:val="28"/>
        <w:shd w:val="clear" w:color="auto" w:fill="FFFFFF"/>
      </w:rPr>
      <w:t>ENERGY POLICY AND PLANNING OFFICE SHALL ASSUME NO RESPONSIBILITY FOR</w:t>
    </w:r>
    <w:r w:rsidRPr="002F51CD">
      <w:rPr>
        <w:rFonts w:ascii="TH SarabunIT๙" w:hAnsi="TH SarabunIT๙" w:cs="TH SarabunIT๙"/>
        <w:sz w:val="28"/>
        <w:szCs w:val="28"/>
      </w:rPr>
      <w:t xml:space="preserve"> ANY LIABILITY ARISING FROM THE USE AND/OR REFERENCE OF THIS TEXT. THE ORIGINAL THAI AS FORMALLY ADOPTED AND PUBLISHED SHALL IN ALL EVENTS REMAIM THE SOLE AUTHORITY HAVING LEGAL FORCE.</w:t>
    </w:r>
  </w:p>
  <w:p w:rsidR="005754F2" w:rsidRDefault="005754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5D" w:rsidRDefault="0061495D" w:rsidP="00DC0D25">
      <w:pPr>
        <w:spacing w:after="0" w:line="240" w:lineRule="auto"/>
      </w:pPr>
      <w:r>
        <w:separator/>
      </w:r>
    </w:p>
  </w:footnote>
  <w:footnote w:type="continuationSeparator" w:id="0">
    <w:p w:rsidR="0061495D" w:rsidRDefault="0061495D" w:rsidP="00DC0D25">
      <w:pPr>
        <w:spacing w:after="0" w:line="240" w:lineRule="auto"/>
      </w:pPr>
      <w:r>
        <w:continuationSeparator/>
      </w:r>
    </w:p>
  </w:footnote>
  <w:footnote w:id="1">
    <w:p w:rsidR="0098356B" w:rsidRPr="000408E4" w:rsidRDefault="0098356B" w:rsidP="0098356B">
      <w:pPr>
        <w:pStyle w:val="a3"/>
        <w:jc w:val="thaiDistribute"/>
        <w:rPr>
          <w:rFonts w:ascii="TH SarabunPSK" w:hAnsi="TH SarabunPSK" w:cs="TH SarabunPSK"/>
          <w:sz w:val="32"/>
          <w:szCs w:val="32"/>
        </w:rPr>
      </w:pPr>
      <w:r>
        <w:rPr>
          <w:rFonts w:ascii="TH SarabunPSK" w:hAnsi="TH SarabunPSK" w:cs="TH SarabunPSK"/>
          <w:sz w:val="18"/>
          <w:szCs w:val="24"/>
        </w:rPr>
        <w:tab/>
      </w:r>
      <w:r>
        <w:rPr>
          <w:rFonts w:ascii="TH SarabunPSK" w:hAnsi="TH SarabunPSK" w:cs="TH SarabunPSK"/>
          <w:sz w:val="18"/>
          <w:szCs w:val="24"/>
        </w:rPr>
        <w:tab/>
      </w:r>
      <w:r w:rsidRPr="000408E4">
        <w:rPr>
          <w:rStyle w:val="a5"/>
          <w:rFonts w:ascii="TH SarabunPSK" w:hAnsi="TH SarabunPSK" w:cs="TH SarabunPSK"/>
        </w:rPr>
        <w:footnoteRef/>
      </w:r>
      <w:r w:rsidRPr="000408E4">
        <w:rPr>
          <w:rFonts w:ascii="TH SarabunPSK" w:hAnsi="TH SarabunPSK" w:cs="TH SarabunPSK"/>
          <w:sz w:val="32"/>
          <w:szCs w:val="32"/>
        </w:rPr>
        <w:t xml:space="preserve"> </w:t>
      </w:r>
      <w:r w:rsidRPr="00C646BD">
        <w:rPr>
          <w:rFonts w:ascii="TH SarabunPSK" w:hAnsi="TH SarabunPSK" w:cs="TH SarabunPSK"/>
          <w:spacing w:val="-6"/>
          <w:sz w:val="32"/>
          <w:szCs w:val="32"/>
        </w:rPr>
        <w:t>As amended up to T</w:t>
      </w:r>
      <w:r w:rsidR="00E056F4" w:rsidRPr="00C646BD">
        <w:rPr>
          <w:rFonts w:ascii="TH SarabunPSK" w:hAnsi="TH SarabunPSK" w:cs="TH SarabunPSK"/>
          <w:spacing w:val="-6"/>
          <w:sz w:val="32"/>
          <w:szCs w:val="32"/>
        </w:rPr>
        <w:t>HE</w:t>
      </w:r>
      <w:r w:rsidRPr="00C646BD">
        <w:rPr>
          <w:rFonts w:ascii="TH SarabunPSK" w:hAnsi="TH SarabunPSK" w:cs="TH SarabunPSK"/>
          <w:spacing w:val="-6"/>
          <w:sz w:val="32"/>
          <w:szCs w:val="32"/>
        </w:rPr>
        <w:t xml:space="preserve"> NATIONAL ENERGY POLICY COUNCIL ACT (No.3), B.E. 2551</w:t>
      </w:r>
      <w:r w:rsidRPr="000408E4">
        <w:rPr>
          <w:rFonts w:ascii="TH SarabunPSK" w:hAnsi="TH SarabunPSK" w:cs="TH SarabunPSK"/>
          <w:sz w:val="32"/>
          <w:szCs w:val="32"/>
        </w:rPr>
        <w:t xml:space="preserve"> (2008)</w:t>
      </w:r>
    </w:p>
  </w:footnote>
  <w:footnote w:id="2">
    <w:p w:rsidR="00DC0D25" w:rsidRPr="000408E4" w:rsidRDefault="002F51CD" w:rsidP="0098356B">
      <w:pPr>
        <w:pStyle w:val="a3"/>
        <w:jc w:val="thaiDistribute"/>
        <w:rPr>
          <w:rFonts w:ascii="TH SarabunPSK" w:hAnsi="TH SarabunPSK" w:cs="TH SarabunPSK"/>
          <w:sz w:val="32"/>
          <w:szCs w:val="32"/>
        </w:rPr>
      </w:pPr>
      <w:r w:rsidRPr="000408E4">
        <w:rPr>
          <w:rFonts w:ascii="TH SarabunPSK" w:hAnsi="TH SarabunPSK" w:cs="TH SarabunPSK"/>
          <w:sz w:val="32"/>
          <w:szCs w:val="32"/>
        </w:rPr>
        <w:tab/>
      </w:r>
      <w:r w:rsidRPr="000408E4">
        <w:rPr>
          <w:rFonts w:ascii="TH SarabunPSK" w:hAnsi="TH SarabunPSK" w:cs="TH SarabunPSK"/>
          <w:sz w:val="32"/>
          <w:szCs w:val="32"/>
        </w:rPr>
        <w:tab/>
      </w:r>
      <w:r w:rsidR="00DC0D25" w:rsidRPr="000408E4">
        <w:rPr>
          <w:rStyle w:val="a5"/>
          <w:rFonts w:ascii="TH SarabunPSK" w:hAnsi="TH SarabunPSK" w:cs="TH SarabunPSK"/>
        </w:rPr>
        <w:footnoteRef/>
      </w:r>
      <w:r w:rsidR="00DC0D25" w:rsidRPr="000408E4">
        <w:rPr>
          <w:rFonts w:ascii="TH SarabunPSK" w:hAnsi="TH SarabunPSK" w:cs="TH SarabunPSK"/>
          <w:sz w:val="32"/>
          <w:szCs w:val="32"/>
        </w:rPr>
        <w:t xml:space="preserve"> </w:t>
      </w:r>
      <w:proofErr w:type="gramStart"/>
      <w:r w:rsidR="00BC7DCA" w:rsidRPr="000408E4">
        <w:rPr>
          <w:rFonts w:ascii="TH SarabunPSK" w:hAnsi="TH SarabunPSK" w:cs="TH SarabunPSK"/>
          <w:color w:val="000000"/>
          <w:sz w:val="32"/>
          <w:szCs w:val="32"/>
        </w:rPr>
        <w:t>Published in the Government Gazette Vo1.</w:t>
      </w:r>
      <w:proofErr w:type="gramEnd"/>
      <w:r w:rsidR="00BC7DCA" w:rsidRPr="000408E4">
        <w:rPr>
          <w:rFonts w:ascii="TH SarabunPSK" w:hAnsi="TH SarabunPSK" w:cs="TH SarabunPSK"/>
          <w:color w:val="000000"/>
          <w:sz w:val="32"/>
          <w:szCs w:val="32"/>
        </w:rPr>
        <w:t xml:space="preserve"> 109, Part 9, dated </w:t>
      </w:r>
      <w:r w:rsidR="00DC0D25" w:rsidRPr="000408E4">
        <w:rPr>
          <w:rFonts w:ascii="TH SarabunPSK" w:hAnsi="TH SarabunPSK" w:cs="TH SarabunPSK"/>
          <w:color w:val="000000"/>
          <w:sz w:val="32"/>
          <w:szCs w:val="32"/>
        </w:rPr>
        <w:t>12</w:t>
      </w:r>
      <w:r w:rsidR="00DC0D25" w:rsidRPr="000408E4">
        <w:rPr>
          <w:rFonts w:ascii="TH SarabunPSK" w:hAnsi="TH SarabunPSK" w:cs="TH SarabunPSK"/>
          <w:color w:val="000000"/>
          <w:sz w:val="32"/>
          <w:szCs w:val="32"/>
          <w:vertAlign w:val="superscript"/>
        </w:rPr>
        <w:t>th</w:t>
      </w:r>
      <w:r w:rsidR="007C34D8">
        <w:rPr>
          <w:rFonts w:ascii="TH SarabunPSK" w:hAnsi="TH SarabunPSK" w:cs="TH SarabunPSK"/>
          <w:color w:val="000000"/>
          <w:sz w:val="32"/>
          <w:szCs w:val="32"/>
        </w:rPr>
        <w:t xml:space="preserve"> </w:t>
      </w:r>
      <w:r w:rsidR="00BC7DCA" w:rsidRPr="000408E4">
        <w:rPr>
          <w:rFonts w:ascii="TH SarabunPSK" w:hAnsi="TH SarabunPSK" w:cs="TH SarabunPSK"/>
          <w:color w:val="000000"/>
          <w:sz w:val="32"/>
          <w:szCs w:val="32"/>
        </w:rPr>
        <w:t xml:space="preserve">February B.E. 2535 </w:t>
      </w:r>
      <w:r w:rsidR="00DC0D25" w:rsidRPr="000408E4">
        <w:rPr>
          <w:rFonts w:ascii="TH SarabunPSK" w:hAnsi="TH SarabunPSK" w:cs="TH SarabunPSK"/>
          <w:color w:val="000000"/>
          <w:sz w:val="32"/>
          <w:szCs w:val="32"/>
        </w:rPr>
        <w:t>(1992).</w:t>
      </w:r>
    </w:p>
    <w:p w:rsidR="00A53E27" w:rsidRPr="007C34D8" w:rsidRDefault="00A53E27" w:rsidP="002F51CD">
      <w:pPr>
        <w:pStyle w:val="a3"/>
        <w:jc w:val="thaiDistribute"/>
        <w:rPr>
          <w:rFonts w:ascii="TH SarabunIT๙" w:hAnsi="TH SarabunIT๙" w:cs="TH SarabunIT๙"/>
          <w:sz w:val="32"/>
          <w:szCs w:val="32"/>
        </w:rPr>
      </w:pPr>
    </w:p>
  </w:footnote>
  <w:footnote w:id="3">
    <w:p w:rsidR="0022694A" w:rsidRPr="0022694A" w:rsidRDefault="00290E96" w:rsidP="00E86AF6">
      <w:pPr>
        <w:spacing w:after="0"/>
        <w:jc w:val="thaiDistribute"/>
        <w:rPr>
          <w:rFonts w:ascii="TH SarabunPSK" w:hAnsi="TH SarabunPSK" w:cs="TH SarabunPSK"/>
          <w:sz w:val="32"/>
          <w:szCs w:val="32"/>
        </w:rPr>
      </w:pPr>
      <w:r>
        <w:rPr>
          <w:rFonts w:ascii="TH SarabunPSK" w:hAnsi="TH SarabunPSK" w:cs="TH SarabunPSK"/>
          <w:sz w:val="28"/>
        </w:rPr>
        <w:tab/>
      </w:r>
      <w:r>
        <w:rPr>
          <w:rFonts w:ascii="TH SarabunPSK" w:hAnsi="TH SarabunPSK" w:cs="TH SarabunPSK"/>
          <w:sz w:val="28"/>
        </w:rPr>
        <w:tab/>
      </w:r>
      <w:r w:rsidRPr="000343DC">
        <w:rPr>
          <w:rStyle w:val="a5"/>
          <w:rFonts w:ascii="TH SarabunPSK" w:hAnsi="TH SarabunPSK" w:cs="TH SarabunPSK"/>
        </w:rPr>
        <w:footnoteRef/>
      </w:r>
      <w:r w:rsidRPr="000343DC">
        <w:rPr>
          <w:rFonts w:ascii="TH SarabunPSK" w:hAnsi="TH SarabunPSK" w:cs="TH SarabunPSK"/>
          <w:sz w:val="32"/>
          <w:szCs w:val="32"/>
        </w:rPr>
        <w:t xml:space="preserve"> </w:t>
      </w:r>
      <w:proofErr w:type="gramStart"/>
      <w:r w:rsidRPr="000343DC">
        <w:rPr>
          <w:rFonts w:ascii="TH SarabunPSK" w:hAnsi="TH SarabunPSK" w:cs="TH SarabunPSK"/>
          <w:sz w:val="32"/>
          <w:szCs w:val="32"/>
        </w:rPr>
        <w:t>Section 5</w:t>
      </w:r>
      <w:r w:rsidR="00D6114D" w:rsidRPr="000343DC">
        <w:rPr>
          <w:rFonts w:ascii="TH SarabunPSK" w:hAnsi="TH SarabunPSK" w:cs="TH SarabunPSK"/>
          <w:sz w:val="32"/>
          <w:szCs w:val="32"/>
        </w:rPr>
        <w:t>.</w:t>
      </w:r>
      <w:proofErr w:type="gramEnd"/>
      <w:r w:rsidRPr="000343DC">
        <w:rPr>
          <w:rFonts w:ascii="TH SarabunPSK" w:hAnsi="TH SarabunPSK" w:cs="TH SarabunPSK"/>
          <w:sz w:val="32"/>
          <w:szCs w:val="32"/>
        </w:rPr>
        <w:t xml:space="preserve"> has been amended by </w:t>
      </w:r>
      <w:r w:rsidR="0098356B" w:rsidRPr="000343DC">
        <w:rPr>
          <w:rFonts w:ascii="TH SarabunPSK" w:hAnsi="TH SarabunPSK" w:cs="TH SarabunPSK"/>
          <w:sz w:val="32"/>
          <w:szCs w:val="32"/>
        </w:rPr>
        <w:t xml:space="preserve">The </w:t>
      </w:r>
      <w:r w:rsidRPr="000343DC">
        <w:rPr>
          <w:rFonts w:ascii="TH SarabunPSK" w:hAnsi="TH SarabunPSK" w:cs="TH SarabunPSK"/>
          <w:sz w:val="32"/>
          <w:szCs w:val="32"/>
        </w:rPr>
        <w:t xml:space="preserve">NATIONAL ENERGY POLICY COUNCIL ACT (No.2), </w:t>
      </w:r>
      <w:r w:rsidRPr="0022694A">
        <w:rPr>
          <w:rFonts w:ascii="TH SarabunPSK" w:hAnsi="TH SarabunPSK" w:cs="TH SarabunPSK"/>
          <w:sz w:val="32"/>
          <w:szCs w:val="32"/>
        </w:rPr>
        <w:t>B.E. 2550 (2007)</w:t>
      </w:r>
    </w:p>
  </w:footnote>
  <w:footnote w:id="4">
    <w:p w:rsidR="00EB64B9" w:rsidRDefault="00EB64B9" w:rsidP="00EB64B9">
      <w:pPr>
        <w:pStyle w:val="a3"/>
        <w:jc w:val="thaiDistribute"/>
        <w:rPr>
          <w:rFonts w:ascii="TH SarabunPSK" w:hAnsi="TH SarabunPSK" w:cs="TH SarabunPSK"/>
          <w:sz w:val="32"/>
          <w:szCs w:val="32"/>
        </w:rPr>
      </w:pPr>
      <w:r w:rsidRPr="0022694A">
        <w:rPr>
          <w:rFonts w:ascii="TH SarabunPSK" w:hAnsi="TH SarabunPSK" w:cs="TH SarabunPSK"/>
          <w:sz w:val="32"/>
          <w:szCs w:val="32"/>
        </w:rPr>
        <w:tab/>
      </w:r>
      <w:r w:rsidRPr="0022694A">
        <w:rPr>
          <w:rFonts w:ascii="TH SarabunPSK" w:hAnsi="TH SarabunPSK" w:cs="TH SarabunPSK"/>
          <w:sz w:val="32"/>
          <w:szCs w:val="32"/>
        </w:rPr>
        <w:tab/>
      </w:r>
      <w:r w:rsidRPr="0022694A">
        <w:rPr>
          <w:rStyle w:val="a5"/>
          <w:rFonts w:ascii="TH SarabunPSK" w:hAnsi="TH SarabunPSK" w:cs="TH SarabunPSK"/>
        </w:rPr>
        <w:footnoteRef/>
      </w:r>
      <w:r w:rsidRPr="0022694A">
        <w:rPr>
          <w:rFonts w:ascii="TH SarabunPSK" w:hAnsi="TH SarabunPSK" w:cs="TH SarabunPSK"/>
          <w:sz w:val="32"/>
          <w:szCs w:val="32"/>
        </w:rPr>
        <w:t xml:space="preserve"> Section 5/1</w:t>
      </w:r>
      <w:r w:rsidR="00D6114D" w:rsidRPr="0022694A">
        <w:rPr>
          <w:rFonts w:ascii="TH SarabunPSK" w:hAnsi="TH SarabunPSK" w:cs="TH SarabunPSK"/>
          <w:sz w:val="32"/>
          <w:szCs w:val="32"/>
        </w:rPr>
        <w:t>.</w:t>
      </w:r>
      <w:r w:rsidRPr="0022694A">
        <w:rPr>
          <w:rFonts w:ascii="TH SarabunPSK" w:hAnsi="TH SarabunPSK" w:cs="TH SarabunPSK"/>
          <w:sz w:val="32"/>
          <w:szCs w:val="32"/>
        </w:rPr>
        <w:t xml:space="preserve"> has been added by </w:t>
      </w:r>
      <w:r w:rsidR="0098356B" w:rsidRPr="0022694A">
        <w:rPr>
          <w:rFonts w:ascii="TH SarabunPSK" w:hAnsi="TH SarabunPSK" w:cs="TH SarabunPSK"/>
          <w:sz w:val="32"/>
          <w:szCs w:val="32"/>
        </w:rPr>
        <w:t xml:space="preserve">The </w:t>
      </w:r>
      <w:r w:rsidRPr="0022694A">
        <w:rPr>
          <w:rFonts w:ascii="TH SarabunPSK" w:hAnsi="TH SarabunPSK" w:cs="TH SarabunPSK"/>
          <w:sz w:val="32"/>
          <w:szCs w:val="32"/>
        </w:rPr>
        <w:t>NATIONAL ENERGY POLICY COUNCIL ACT (No.3), B.E. 2551 (2008)</w:t>
      </w:r>
    </w:p>
    <w:p w:rsidR="00722FD9" w:rsidRDefault="00722FD9" w:rsidP="00EB64B9">
      <w:pPr>
        <w:pStyle w:val="a3"/>
        <w:jc w:val="thaiDistribute"/>
        <w:rPr>
          <w:rFonts w:ascii="TH SarabunPSK" w:hAnsi="TH SarabunPSK" w:cs="TH SarabunPSK"/>
          <w:sz w:val="32"/>
          <w:szCs w:val="32"/>
        </w:rPr>
      </w:pPr>
    </w:p>
    <w:p w:rsidR="00722FD9" w:rsidRPr="0022694A" w:rsidRDefault="00722FD9" w:rsidP="00EB64B9">
      <w:pPr>
        <w:pStyle w:val="a3"/>
        <w:jc w:val="thaiDistribute"/>
        <w:rPr>
          <w:rFonts w:ascii="TH SarabunPSK" w:hAnsi="TH SarabunPSK" w:cs="TH SarabunPSK"/>
          <w:sz w:val="32"/>
          <w:szCs w:val="32"/>
        </w:rPr>
      </w:pPr>
    </w:p>
    <w:p w:rsidR="008368D4" w:rsidRPr="00722FD9" w:rsidRDefault="008368D4" w:rsidP="00EB64B9">
      <w:pPr>
        <w:pStyle w:val="a3"/>
        <w:jc w:val="thaiDistribute"/>
        <w:rPr>
          <w:rFonts w:ascii="TH SarabunPSK" w:hAnsi="TH SarabunPSK" w:cs="TH SarabunPSK"/>
          <w:sz w:val="32"/>
          <w:szCs w:val="32"/>
        </w:rPr>
      </w:pPr>
    </w:p>
  </w:footnote>
  <w:footnote w:id="5">
    <w:p w:rsidR="00E86AF6" w:rsidRPr="00346B3E" w:rsidRDefault="00E86AF6" w:rsidP="00E86AF6">
      <w:pPr>
        <w:spacing w:after="0"/>
        <w:jc w:val="thaiDistribute"/>
        <w:rPr>
          <w:rFonts w:ascii="TH SarabunPSK" w:hAnsi="TH SarabunPSK" w:cs="TH SarabunPSK"/>
          <w:sz w:val="32"/>
          <w:szCs w:val="32"/>
        </w:rPr>
      </w:pPr>
      <w:r w:rsidRPr="00346B3E">
        <w:rPr>
          <w:rFonts w:ascii="TH SarabunPSK" w:hAnsi="TH SarabunPSK" w:cs="TH SarabunPSK"/>
          <w:sz w:val="32"/>
          <w:szCs w:val="32"/>
        </w:rPr>
        <w:tab/>
      </w:r>
      <w:r w:rsidRPr="00346B3E">
        <w:rPr>
          <w:rFonts w:ascii="TH SarabunPSK" w:hAnsi="TH SarabunPSK" w:cs="TH SarabunPSK"/>
          <w:sz w:val="32"/>
          <w:szCs w:val="32"/>
        </w:rPr>
        <w:tab/>
      </w:r>
      <w:r w:rsidRPr="00346B3E">
        <w:rPr>
          <w:rStyle w:val="a5"/>
          <w:rFonts w:ascii="TH SarabunPSK" w:hAnsi="TH SarabunPSK" w:cs="TH SarabunPSK"/>
        </w:rPr>
        <w:footnoteRef/>
      </w:r>
      <w:r w:rsidRPr="00346B3E">
        <w:rPr>
          <w:rFonts w:ascii="TH SarabunPSK" w:hAnsi="TH SarabunPSK" w:cs="TH SarabunPSK"/>
          <w:sz w:val="32"/>
          <w:szCs w:val="32"/>
        </w:rPr>
        <w:t xml:space="preserve"> </w:t>
      </w:r>
      <w:proofErr w:type="gramStart"/>
      <w:r w:rsidRPr="00346B3E">
        <w:rPr>
          <w:rFonts w:ascii="TH SarabunPSK" w:hAnsi="TH SarabunPSK" w:cs="TH SarabunPSK"/>
          <w:sz w:val="32"/>
          <w:szCs w:val="32"/>
        </w:rPr>
        <w:t>Section 13</w:t>
      </w:r>
      <w:r w:rsidR="00D6114D" w:rsidRPr="00346B3E">
        <w:rPr>
          <w:rFonts w:ascii="TH SarabunPSK" w:hAnsi="TH SarabunPSK" w:cs="TH SarabunPSK"/>
          <w:sz w:val="32"/>
          <w:szCs w:val="32"/>
        </w:rPr>
        <w:t>.</w:t>
      </w:r>
      <w:proofErr w:type="gramEnd"/>
      <w:r w:rsidRPr="00346B3E">
        <w:rPr>
          <w:rFonts w:ascii="TH SarabunPSK" w:hAnsi="TH SarabunPSK" w:cs="TH SarabunPSK"/>
          <w:sz w:val="32"/>
          <w:szCs w:val="32"/>
        </w:rPr>
        <w:t xml:space="preserve"> has been amended by </w:t>
      </w:r>
      <w:r w:rsidR="0098356B" w:rsidRPr="00346B3E">
        <w:rPr>
          <w:rFonts w:ascii="TH SarabunPSK" w:hAnsi="TH SarabunPSK" w:cs="TH SarabunPSK"/>
          <w:sz w:val="32"/>
          <w:szCs w:val="32"/>
        </w:rPr>
        <w:t xml:space="preserve">The </w:t>
      </w:r>
      <w:r w:rsidRPr="00346B3E">
        <w:rPr>
          <w:rFonts w:ascii="TH SarabunPSK" w:hAnsi="TH SarabunPSK" w:cs="TH SarabunPSK"/>
          <w:sz w:val="32"/>
          <w:szCs w:val="32"/>
        </w:rPr>
        <w:t>NATIONAL ENERGY POLICY COUNCIL ACT (No.2), B.E. 2550 (2007)</w:t>
      </w:r>
    </w:p>
    <w:p w:rsidR="00E86AF6" w:rsidRPr="001509E0" w:rsidRDefault="00E86AF6">
      <w:pPr>
        <w:pStyle w:val="a3"/>
        <w:rPr>
          <w:rFonts w:ascii="TH SarabunPSK" w:hAnsi="TH SarabunPSK" w:cs="TH SarabunPSK"/>
          <w:sz w:val="32"/>
          <w:szCs w:val="32"/>
        </w:rPr>
      </w:pPr>
    </w:p>
    <w:p w:rsidR="001509E0" w:rsidRPr="001509E0" w:rsidRDefault="001509E0">
      <w:pPr>
        <w:pStyle w:val="a3"/>
        <w:rPr>
          <w:rFonts w:ascii="TH SarabunPSK" w:hAnsi="TH SarabunPSK" w:cs="TH SarabunPSK"/>
          <w:sz w:val="32"/>
          <w:szCs w:val="32"/>
        </w:rPr>
      </w:pPr>
    </w:p>
    <w:p w:rsidR="001509E0" w:rsidRPr="001509E0" w:rsidRDefault="001509E0">
      <w:pPr>
        <w:pStyle w:val="a3"/>
        <w:rPr>
          <w:rFonts w:ascii="TH SarabunPSK" w:hAnsi="TH SarabunPSK" w:cs="TH SarabunPSK"/>
          <w:sz w:val="32"/>
          <w:szCs w:val="3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CD" w:rsidRDefault="0061495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41354" o:spid="_x0000_s2054" type="#_x0000_t136" style="position:absolute;margin-left:0;margin-top:0;width:610.5pt;height:66pt;rotation:315;z-index:-251655168;mso-position-horizontal:center;mso-position-horizontal-relative:margin;mso-position-vertical:center;mso-position-vertical-relative:margin" o:allowincell="f" fillcolor="silver" stroked="f">
          <v:fill opacity=".5"/>
          <v:textpath style="font-family:&quot;Cordia New&quot;;font-size:48pt" string="ENERGY POLICY AND PLANNING OFF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119690"/>
      <w:docPartObj>
        <w:docPartGallery w:val="Page Numbers (Top of Page)"/>
        <w:docPartUnique/>
      </w:docPartObj>
    </w:sdtPr>
    <w:sdtEndPr>
      <w:rPr>
        <w:rFonts w:ascii="TH SarabunPSK" w:hAnsi="TH SarabunPSK" w:cs="TH SarabunPSK"/>
        <w:sz w:val="32"/>
        <w:szCs w:val="40"/>
      </w:rPr>
    </w:sdtEndPr>
    <w:sdtContent>
      <w:p w:rsidR="00925366" w:rsidRPr="00925366" w:rsidRDefault="00925366">
        <w:pPr>
          <w:pStyle w:val="a6"/>
          <w:jc w:val="center"/>
          <w:rPr>
            <w:rFonts w:ascii="TH SarabunPSK" w:hAnsi="TH SarabunPSK" w:cs="TH SarabunPSK"/>
            <w:sz w:val="32"/>
            <w:szCs w:val="40"/>
          </w:rPr>
        </w:pPr>
        <w:r w:rsidRPr="00925366">
          <w:rPr>
            <w:rFonts w:ascii="TH SarabunPSK" w:hAnsi="TH SarabunPSK" w:cs="TH SarabunPSK"/>
            <w:sz w:val="32"/>
            <w:szCs w:val="40"/>
          </w:rPr>
          <w:fldChar w:fldCharType="begin"/>
        </w:r>
        <w:r w:rsidRPr="00925366">
          <w:rPr>
            <w:rFonts w:ascii="TH SarabunPSK" w:hAnsi="TH SarabunPSK" w:cs="TH SarabunPSK"/>
            <w:sz w:val="32"/>
            <w:szCs w:val="40"/>
          </w:rPr>
          <w:instrText>PAGE   \* MERGEFORMAT</w:instrText>
        </w:r>
        <w:r w:rsidRPr="00925366">
          <w:rPr>
            <w:rFonts w:ascii="TH SarabunPSK" w:hAnsi="TH SarabunPSK" w:cs="TH SarabunPSK"/>
            <w:sz w:val="32"/>
            <w:szCs w:val="40"/>
          </w:rPr>
          <w:fldChar w:fldCharType="separate"/>
        </w:r>
        <w:r w:rsidR="00701620" w:rsidRPr="00701620">
          <w:rPr>
            <w:rFonts w:ascii="TH SarabunPSK" w:hAnsi="TH SarabunPSK" w:cs="TH SarabunPSK"/>
            <w:noProof/>
            <w:sz w:val="32"/>
            <w:szCs w:val="32"/>
            <w:lang w:val="th-TH"/>
          </w:rPr>
          <w:t>5</w:t>
        </w:r>
        <w:r w:rsidRPr="00925366">
          <w:rPr>
            <w:rFonts w:ascii="TH SarabunPSK" w:hAnsi="TH SarabunPSK" w:cs="TH SarabunPSK"/>
            <w:sz w:val="32"/>
            <w:szCs w:val="40"/>
          </w:rPr>
          <w:fldChar w:fldCharType="end"/>
        </w:r>
      </w:p>
    </w:sdtContent>
  </w:sdt>
  <w:p w:rsidR="002F51CD" w:rsidRDefault="0061495D" w:rsidP="008368D4">
    <w:pPr>
      <w:pStyle w:val="a6"/>
      <w:tabs>
        <w:tab w:val="clear" w:pos="4513"/>
        <w:tab w:val="clear" w:pos="9026"/>
        <w:tab w:val="left" w:pos="560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41355" o:spid="_x0000_s2055" type="#_x0000_t136" style="position:absolute;margin-left:0;margin-top:0;width:610.5pt;height:66pt;rotation:315;z-index:-251653120;mso-position-horizontal:center;mso-position-horizontal-relative:margin;mso-position-vertical:center;mso-position-vertical-relative:margin" o:allowincell="f" fillcolor="silver" stroked="f">
          <v:fill opacity=".5"/>
          <v:textpath style="font-family:&quot;Cordia New&quot;;font-size:48pt" string="ENERGY POLICY AND PLANNING OFFI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1CD" w:rsidRDefault="0061495D">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41353" o:spid="_x0000_s2053" type="#_x0000_t136" style="position:absolute;margin-left:0;margin-top:0;width:610.5pt;height:66pt;rotation:315;z-index:-251657216;mso-position-horizontal:center;mso-position-horizontal-relative:margin;mso-position-vertical:center;mso-position-vertical-relative:margin" o:allowincell="f" fillcolor="silver" stroked="f">
          <v:fill opacity=".5"/>
          <v:textpath style="font-family:&quot;Cordia New&quot;;font-size:48pt" string="ENERGY POLICY AND PLANNING OFFIC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25"/>
    <w:rsid w:val="000102DA"/>
    <w:rsid w:val="000343DC"/>
    <w:rsid w:val="000408E4"/>
    <w:rsid w:val="00041627"/>
    <w:rsid w:val="00042D93"/>
    <w:rsid w:val="000729C5"/>
    <w:rsid w:val="000E4853"/>
    <w:rsid w:val="000F2A85"/>
    <w:rsid w:val="00123D1A"/>
    <w:rsid w:val="0014458B"/>
    <w:rsid w:val="001509E0"/>
    <w:rsid w:val="001578DD"/>
    <w:rsid w:val="00202FB8"/>
    <w:rsid w:val="00211226"/>
    <w:rsid w:val="0022694A"/>
    <w:rsid w:val="002340DA"/>
    <w:rsid w:val="00237EB6"/>
    <w:rsid w:val="002445FA"/>
    <w:rsid w:val="00276BAE"/>
    <w:rsid w:val="00290E96"/>
    <w:rsid w:val="002B2F6A"/>
    <w:rsid w:val="002F0DC4"/>
    <w:rsid w:val="002F51CD"/>
    <w:rsid w:val="00334701"/>
    <w:rsid w:val="00346B3E"/>
    <w:rsid w:val="00347C17"/>
    <w:rsid w:val="00391D1D"/>
    <w:rsid w:val="00397254"/>
    <w:rsid w:val="003A759D"/>
    <w:rsid w:val="003B004A"/>
    <w:rsid w:val="00434BDE"/>
    <w:rsid w:val="0047444E"/>
    <w:rsid w:val="004F44AE"/>
    <w:rsid w:val="004F6F85"/>
    <w:rsid w:val="0051686F"/>
    <w:rsid w:val="005754F2"/>
    <w:rsid w:val="005E3C76"/>
    <w:rsid w:val="005F11AD"/>
    <w:rsid w:val="0061495D"/>
    <w:rsid w:val="00647C6D"/>
    <w:rsid w:val="00671AD1"/>
    <w:rsid w:val="00677EAF"/>
    <w:rsid w:val="006B3454"/>
    <w:rsid w:val="00701620"/>
    <w:rsid w:val="00704930"/>
    <w:rsid w:val="00722FD9"/>
    <w:rsid w:val="00787D3A"/>
    <w:rsid w:val="007C34D8"/>
    <w:rsid w:val="007D5AD5"/>
    <w:rsid w:val="007E3F46"/>
    <w:rsid w:val="00832450"/>
    <w:rsid w:val="008368D4"/>
    <w:rsid w:val="00847D7E"/>
    <w:rsid w:val="0086045C"/>
    <w:rsid w:val="008C179F"/>
    <w:rsid w:val="00925366"/>
    <w:rsid w:val="00970908"/>
    <w:rsid w:val="0098130E"/>
    <w:rsid w:val="0098356B"/>
    <w:rsid w:val="009A5F95"/>
    <w:rsid w:val="009C3499"/>
    <w:rsid w:val="009F17E9"/>
    <w:rsid w:val="00A011DE"/>
    <w:rsid w:val="00A37B70"/>
    <w:rsid w:val="00A529AC"/>
    <w:rsid w:val="00A53E27"/>
    <w:rsid w:val="00B26E74"/>
    <w:rsid w:val="00B82DE2"/>
    <w:rsid w:val="00BC2DA0"/>
    <w:rsid w:val="00BC7DCA"/>
    <w:rsid w:val="00BE4910"/>
    <w:rsid w:val="00BE512F"/>
    <w:rsid w:val="00C00326"/>
    <w:rsid w:val="00C60E6E"/>
    <w:rsid w:val="00C646BD"/>
    <w:rsid w:val="00C673CE"/>
    <w:rsid w:val="00CA5FE4"/>
    <w:rsid w:val="00CE289B"/>
    <w:rsid w:val="00D04E81"/>
    <w:rsid w:val="00D50A67"/>
    <w:rsid w:val="00D6114D"/>
    <w:rsid w:val="00D9437D"/>
    <w:rsid w:val="00DC0D25"/>
    <w:rsid w:val="00DC4C8C"/>
    <w:rsid w:val="00E056F4"/>
    <w:rsid w:val="00E242B3"/>
    <w:rsid w:val="00E65794"/>
    <w:rsid w:val="00E86AF6"/>
    <w:rsid w:val="00E96AF4"/>
    <w:rsid w:val="00EA2B8A"/>
    <w:rsid w:val="00EB64B9"/>
    <w:rsid w:val="00EE5490"/>
    <w:rsid w:val="00F009C8"/>
    <w:rsid w:val="00F01827"/>
    <w:rsid w:val="00F5799C"/>
    <w:rsid w:val="00F625E0"/>
    <w:rsid w:val="00F85E2F"/>
    <w:rsid w:val="00FB6A1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C0D25"/>
    <w:pPr>
      <w:spacing w:after="0" w:line="240" w:lineRule="auto"/>
    </w:pPr>
    <w:rPr>
      <w:sz w:val="20"/>
      <w:szCs w:val="25"/>
    </w:rPr>
  </w:style>
  <w:style w:type="character" w:customStyle="1" w:styleId="a4">
    <w:name w:val="ข้อความเชิงอรรถ อักขระ"/>
    <w:basedOn w:val="a0"/>
    <w:link w:val="a3"/>
    <w:uiPriority w:val="99"/>
    <w:rsid w:val="00DC0D25"/>
    <w:rPr>
      <w:sz w:val="20"/>
      <w:szCs w:val="25"/>
    </w:rPr>
  </w:style>
  <w:style w:type="character" w:styleId="a5">
    <w:name w:val="footnote reference"/>
    <w:basedOn w:val="a0"/>
    <w:uiPriority w:val="99"/>
    <w:semiHidden/>
    <w:unhideWhenUsed/>
    <w:rsid w:val="00DC0D25"/>
    <w:rPr>
      <w:sz w:val="32"/>
      <w:szCs w:val="32"/>
      <w:vertAlign w:val="superscript"/>
    </w:rPr>
  </w:style>
  <w:style w:type="paragraph" w:styleId="a6">
    <w:name w:val="header"/>
    <w:basedOn w:val="a"/>
    <w:link w:val="a7"/>
    <w:uiPriority w:val="99"/>
    <w:unhideWhenUsed/>
    <w:rsid w:val="00A011DE"/>
    <w:pPr>
      <w:tabs>
        <w:tab w:val="center" w:pos="4513"/>
        <w:tab w:val="right" w:pos="9026"/>
      </w:tabs>
      <w:spacing w:after="0" w:line="240" w:lineRule="auto"/>
    </w:pPr>
  </w:style>
  <w:style w:type="character" w:customStyle="1" w:styleId="a7">
    <w:name w:val="หัวกระดาษ อักขระ"/>
    <w:basedOn w:val="a0"/>
    <w:link w:val="a6"/>
    <w:uiPriority w:val="99"/>
    <w:rsid w:val="00A011DE"/>
  </w:style>
  <w:style w:type="paragraph" w:styleId="a8">
    <w:name w:val="footer"/>
    <w:basedOn w:val="a"/>
    <w:link w:val="a9"/>
    <w:uiPriority w:val="99"/>
    <w:unhideWhenUsed/>
    <w:rsid w:val="00A011DE"/>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A011DE"/>
  </w:style>
  <w:style w:type="paragraph" w:styleId="aa">
    <w:name w:val="Balloon Text"/>
    <w:basedOn w:val="a"/>
    <w:link w:val="ab"/>
    <w:uiPriority w:val="99"/>
    <w:semiHidden/>
    <w:unhideWhenUsed/>
    <w:rsid w:val="00276BAE"/>
    <w:pPr>
      <w:spacing w:after="0" w:line="240" w:lineRule="auto"/>
    </w:pPr>
    <w:rPr>
      <w:rFonts w:ascii="Tahoma" w:hAnsi="Tahoma" w:cs="Angsana New"/>
      <w:sz w:val="16"/>
      <w:szCs w:val="20"/>
    </w:rPr>
  </w:style>
  <w:style w:type="character" w:customStyle="1" w:styleId="ab">
    <w:name w:val="ข้อความบอลลูน อักขระ"/>
    <w:basedOn w:val="a0"/>
    <w:link w:val="aa"/>
    <w:uiPriority w:val="99"/>
    <w:semiHidden/>
    <w:rsid w:val="00276BAE"/>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C0D25"/>
    <w:pPr>
      <w:spacing w:after="0" w:line="240" w:lineRule="auto"/>
    </w:pPr>
    <w:rPr>
      <w:sz w:val="20"/>
      <w:szCs w:val="25"/>
    </w:rPr>
  </w:style>
  <w:style w:type="character" w:customStyle="1" w:styleId="a4">
    <w:name w:val="ข้อความเชิงอรรถ อักขระ"/>
    <w:basedOn w:val="a0"/>
    <w:link w:val="a3"/>
    <w:uiPriority w:val="99"/>
    <w:rsid w:val="00DC0D25"/>
    <w:rPr>
      <w:sz w:val="20"/>
      <w:szCs w:val="25"/>
    </w:rPr>
  </w:style>
  <w:style w:type="character" w:styleId="a5">
    <w:name w:val="footnote reference"/>
    <w:basedOn w:val="a0"/>
    <w:uiPriority w:val="99"/>
    <w:semiHidden/>
    <w:unhideWhenUsed/>
    <w:rsid w:val="00DC0D25"/>
    <w:rPr>
      <w:sz w:val="32"/>
      <w:szCs w:val="32"/>
      <w:vertAlign w:val="superscript"/>
    </w:rPr>
  </w:style>
  <w:style w:type="paragraph" w:styleId="a6">
    <w:name w:val="header"/>
    <w:basedOn w:val="a"/>
    <w:link w:val="a7"/>
    <w:uiPriority w:val="99"/>
    <w:unhideWhenUsed/>
    <w:rsid w:val="00A011DE"/>
    <w:pPr>
      <w:tabs>
        <w:tab w:val="center" w:pos="4513"/>
        <w:tab w:val="right" w:pos="9026"/>
      </w:tabs>
      <w:spacing w:after="0" w:line="240" w:lineRule="auto"/>
    </w:pPr>
  </w:style>
  <w:style w:type="character" w:customStyle="1" w:styleId="a7">
    <w:name w:val="หัวกระดาษ อักขระ"/>
    <w:basedOn w:val="a0"/>
    <w:link w:val="a6"/>
    <w:uiPriority w:val="99"/>
    <w:rsid w:val="00A011DE"/>
  </w:style>
  <w:style w:type="paragraph" w:styleId="a8">
    <w:name w:val="footer"/>
    <w:basedOn w:val="a"/>
    <w:link w:val="a9"/>
    <w:uiPriority w:val="99"/>
    <w:unhideWhenUsed/>
    <w:rsid w:val="00A011DE"/>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A011DE"/>
  </w:style>
  <w:style w:type="paragraph" w:styleId="aa">
    <w:name w:val="Balloon Text"/>
    <w:basedOn w:val="a"/>
    <w:link w:val="ab"/>
    <w:uiPriority w:val="99"/>
    <w:semiHidden/>
    <w:unhideWhenUsed/>
    <w:rsid w:val="00276BAE"/>
    <w:pPr>
      <w:spacing w:after="0" w:line="240" w:lineRule="auto"/>
    </w:pPr>
    <w:rPr>
      <w:rFonts w:ascii="Tahoma" w:hAnsi="Tahoma" w:cs="Angsana New"/>
      <w:sz w:val="16"/>
      <w:szCs w:val="20"/>
    </w:rPr>
  </w:style>
  <w:style w:type="character" w:customStyle="1" w:styleId="ab">
    <w:name w:val="ข้อความบอลลูน อักขระ"/>
    <w:basedOn w:val="a0"/>
    <w:link w:val="aa"/>
    <w:uiPriority w:val="99"/>
    <w:semiHidden/>
    <w:rsid w:val="00276BA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6C5A-CC0C-4ED8-BB10-22D46EFE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1</Pages>
  <Words>1193</Words>
  <Characters>6805</Characters>
  <Application>Microsoft Office Word</Application>
  <DocSecurity>0</DocSecurity>
  <Lines>56</Lines>
  <Paragraphs>15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 Ratkasikorn</dc:creator>
  <cp:lastModifiedBy>Karn Ratkasikorn</cp:lastModifiedBy>
  <cp:revision>78</cp:revision>
  <cp:lastPrinted>2020-05-05T06:10:00Z</cp:lastPrinted>
  <dcterms:created xsi:type="dcterms:W3CDTF">2020-03-20T07:32:00Z</dcterms:created>
  <dcterms:modified xsi:type="dcterms:W3CDTF">2020-05-05T06:11:00Z</dcterms:modified>
</cp:coreProperties>
</file>